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2B" w:rsidRPr="009D062B" w:rsidRDefault="009D062B" w:rsidP="009D062B">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9D062B">
        <w:rPr>
          <w:rFonts w:ascii="Times New Roman" w:eastAsia="Times New Roman" w:hAnsi="Times New Roman" w:cs="Times New Roman"/>
          <w:b/>
          <w:bCs/>
          <w:color w:val="000000"/>
          <w:sz w:val="28"/>
          <w:szCs w:val="28"/>
          <w:lang w:eastAsia="ru-RU"/>
        </w:rPr>
        <w:tab/>
      </w:r>
      <w:r w:rsidRPr="009D062B">
        <w:rPr>
          <w:rFonts w:ascii="Times New Roman" w:eastAsia="Times New Roman" w:hAnsi="Times New Roman" w:cs="Times New Roman"/>
          <w:b/>
          <w:bCs/>
          <w:color w:val="000000"/>
          <w:sz w:val="28"/>
          <w:szCs w:val="28"/>
          <w:lang w:eastAsia="ru-RU"/>
        </w:rPr>
        <w:tab/>
      </w:r>
      <w:r w:rsidRPr="009D062B">
        <w:rPr>
          <w:rFonts w:ascii="Times New Roman" w:eastAsia="Times New Roman" w:hAnsi="Times New Roman" w:cs="Times New Roman"/>
          <w:b/>
          <w:bCs/>
          <w:color w:val="000000"/>
          <w:sz w:val="28"/>
          <w:szCs w:val="28"/>
          <w:lang w:eastAsia="ru-RU"/>
        </w:rPr>
        <w:tab/>
      </w:r>
      <w:r w:rsidRPr="009D062B">
        <w:rPr>
          <w:rFonts w:ascii="Times New Roman" w:eastAsia="Times New Roman" w:hAnsi="Times New Roman" w:cs="Times New Roman"/>
          <w:b/>
          <w:bCs/>
          <w:color w:val="000000"/>
          <w:sz w:val="28"/>
          <w:szCs w:val="28"/>
          <w:lang w:val="en-US" w:eastAsia="ru-RU"/>
        </w:rPr>
        <w:t xml:space="preserve">                                          </w:t>
      </w:r>
      <w:r w:rsidRPr="009D062B">
        <w:rPr>
          <w:rFonts w:ascii="Times New Roman" w:eastAsia="Times New Roman" w:hAnsi="Times New Roman" w:cs="Times New Roman"/>
          <w:b/>
          <w:bCs/>
          <w:color w:val="000000"/>
          <w:sz w:val="28"/>
          <w:szCs w:val="28"/>
          <w:lang w:eastAsia="ru-RU"/>
        </w:rPr>
        <w:tab/>
      </w:r>
      <w:r w:rsidRPr="009D062B">
        <w:rPr>
          <w:rFonts w:ascii="Times New Roman" w:eastAsia="Times New Roman" w:hAnsi="Times New Roman" w:cs="Times New Roman"/>
          <w:b/>
          <w:bCs/>
          <w:color w:val="000000"/>
          <w:sz w:val="28"/>
          <w:szCs w:val="28"/>
          <w:lang w:eastAsia="ru-RU"/>
        </w:rPr>
        <w:tab/>
      </w:r>
      <w:r w:rsidRPr="009D062B">
        <w:rPr>
          <w:rFonts w:ascii="Times New Roman" w:eastAsia="Times New Roman" w:hAnsi="Times New Roman" w:cs="Times New Roman"/>
          <w:b/>
          <w:bCs/>
          <w:color w:val="000000"/>
          <w:sz w:val="28"/>
          <w:szCs w:val="28"/>
          <w:lang w:eastAsia="ru-RU"/>
        </w:rPr>
        <w:tab/>
      </w:r>
      <w:r w:rsidRPr="009D062B">
        <w:rPr>
          <w:rFonts w:ascii="Times New Roman" w:eastAsia="Times New Roman" w:hAnsi="Times New Roman" w:cs="Times New Roman"/>
          <w:bCs/>
          <w:color w:val="000000"/>
          <w:sz w:val="16"/>
          <w:szCs w:val="16"/>
          <w:lang w:eastAsia="ru-RU"/>
        </w:rPr>
        <w:t>Додаток 38</w:t>
      </w:r>
    </w:p>
    <w:p w:rsidR="009D062B" w:rsidRPr="009D062B" w:rsidRDefault="009D062B" w:rsidP="009D062B">
      <w:pPr>
        <w:spacing w:after="0" w:line="240" w:lineRule="auto"/>
        <w:outlineLvl w:val="2"/>
        <w:rPr>
          <w:rFonts w:ascii="Times New Roman" w:eastAsia="Times New Roman" w:hAnsi="Times New Roman" w:cs="Times New Roman"/>
          <w:bCs/>
          <w:color w:val="000000"/>
          <w:sz w:val="16"/>
          <w:szCs w:val="16"/>
          <w:lang w:eastAsia="ru-RU"/>
        </w:rPr>
      </w:pPr>
      <w:r w:rsidRPr="009D062B">
        <w:rPr>
          <w:rFonts w:ascii="Times New Roman" w:eastAsia="Times New Roman" w:hAnsi="Times New Roman" w:cs="Times New Roman"/>
          <w:bCs/>
          <w:color w:val="000000"/>
          <w:sz w:val="16"/>
          <w:szCs w:val="16"/>
          <w:lang w:eastAsia="ru-RU"/>
        </w:rPr>
        <w:tab/>
      </w:r>
      <w:r w:rsidRPr="009D062B">
        <w:rPr>
          <w:rFonts w:ascii="Times New Roman" w:eastAsia="Times New Roman" w:hAnsi="Times New Roman" w:cs="Times New Roman"/>
          <w:bCs/>
          <w:color w:val="000000"/>
          <w:sz w:val="16"/>
          <w:szCs w:val="16"/>
          <w:lang w:eastAsia="ru-RU"/>
        </w:rPr>
        <w:tab/>
      </w:r>
      <w:r w:rsidRPr="009D062B">
        <w:rPr>
          <w:rFonts w:ascii="Times New Roman" w:eastAsia="Times New Roman" w:hAnsi="Times New Roman" w:cs="Times New Roman"/>
          <w:bCs/>
          <w:color w:val="000000"/>
          <w:sz w:val="16"/>
          <w:szCs w:val="16"/>
          <w:lang w:eastAsia="ru-RU"/>
        </w:rPr>
        <w:tab/>
      </w:r>
      <w:r w:rsidRPr="009D062B">
        <w:rPr>
          <w:rFonts w:ascii="Times New Roman" w:eastAsia="Times New Roman" w:hAnsi="Times New Roman" w:cs="Times New Roman"/>
          <w:bCs/>
          <w:color w:val="000000"/>
          <w:sz w:val="16"/>
          <w:szCs w:val="16"/>
          <w:lang w:eastAsia="ru-RU"/>
        </w:rPr>
        <w:tab/>
      </w:r>
      <w:r w:rsidRPr="009D062B">
        <w:rPr>
          <w:rFonts w:ascii="Times New Roman" w:eastAsia="Times New Roman" w:hAnsi="Times New Roman" w:cs="Times New Roman"/>
          <w:bCs/>
          <w:color w:val="000000"/>
          <w:sz w:val="16"/>
          <w:szCs w:val="16"/>
          <w:lang w:eastAsia="ru-RU"/>
        </w:rPr>
        <w:tab/>
      </w:r>
      <w:r w:rsidRPr="009D062B">
        <w:rPr>
          <w:rFonts w:ascii="Times New Roman" w:eastAsia="Times New Roman" w:hAnsi="Times New Roman" w:cs="Times New Roman"/>
          <w:bCs/>
          <w:color w:val="000000"/>
          <w:sz w:val="16"/>
          <w:szCs w:val="16"/>
          <w:lang w:eastAsia="ru-RU"/>
        </w:rPr>
        <w:tab/>
      </w:r>
      <w:r w:rsidRPr="009D062B">
        <w:rPr>
          <w:rFonts w:ascii="Times New Roman" w:eastAsia="Times New Roman" w:hAnsi="Times New Roman" w:cs="Times New Roman"/>
          <w:bCs/>
          <w:color w:val="000000"/>
          <w:sz w:val="16"/>
          <w:szCs w:val="16"/>
          <w:lang w:eastAsia="ru-RU"/>
        </w:rPr>
        <w:tab/>
      </w:r>
      <w:r w:rsidRPr="009D062B">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9D062B" w:rsidRPr="009D062B" w:rsidRDefault="009D062B" w:rsidP="009D062B">
      <w:pPr>
        <w:spacing w:after="0" w:line="240" w:lineRule="auto"/>
        <w:outlineLvl w:val="2"/>
        <w:rPr>
          <w:rFonts w:ascii="Times New Roman" w:eastAsia="Times New Roman" w:hAnsi="Times New Roman" w:cs="Times New Roman"/>
          <w:bCs/>
          <w:color w:val="000000"/>
          <w:sz w:val="16"/>
          <w:szCs w:val="16"/>
          <w:lang w:eastAsia="ru-RU"/>
        </w:rPr>
      </w:pPr>
      <w:r w:rsidRPr="009D062B">
        <w:rPr>
          <w:rFonts w:ascii="Times New Roman" w:eastAsia="Times New Roman" w:hAnsi="Times New Roman" w:cs="Times New Roman"/>
          <w:bCs/>
          <w:color w:val="000000"/>
          <w:sz w:val="16"/>
          <w:szCs w:val="16"/>
          <w:lang w:eastAsia="ru-RU"/>
        </w:rPr>
        <w:tab/>
      </w:r>
      <w:r w:rsidRPr="009D062B">
        <w:rPr>
          <w:rFonts w:ascii="Times New Roman" w:eastAsia="Times New Roman" w:hAnsi="Times New Roman" w:cs="Times New Roman"/>
          <w:bCs/>
          <w:color w:val="000000"/>
          <w:sz w:val="16"/>
          <w:szCs w:val="16"/>
          <w:lang w:eastAsia="ru-RU"/>
        </w:rPr>
        <w:tab/>
      </w:r>
      <w:r w:rsidRPr="009D062B">
        <w:rPr>
          <w:rFonts w:ascii="Times New Roman" w:eastAsia="Times New Roman" w:hAnsi="Times New Roman" w:cs="Times New Roman"/>
          <w:bCs/>
          <w:color w:val="000000"/>
          <w:sz w:val="16"/>
          <w:szCs w:val="16"/>
          <w:lang w:eastAsia="ru-RU"/>
        </w:rPr>
        <w:tab/>
      </w:r>
      <w:r w:rsidRPr="009D062B">
        <w:rPr>
          <w:rFonts w:ascii="Times New Roman" w:eastAsia="Times New Roman" w:hAnsi="Times New Roman" w:cs="Times New Roman"/>
          <w:bCs/>
          <w:color w:val="000000"/>
          <w:sz w:val="16"/>
          <w:szCs w:val="16"/>
          <w:lang w:eastAsia="ru-RU"/>
        </w:rPr>
        <w:tab/>
      </w:r>
      <w:r w:rsidRPr="009D062B">
        <w:rPr>
          <w:rFonts w:ascii="Times New Roman" w:eastAsia="Times New Roman" w:hAnsi="Times New Roman" w:cs="Times New Roman"/>
          <w:bCs/>
          <w:color w:val="000000"/>
          <w:sz w:val="16"/>
          <w:szCs w:val="16"/>
          <w:lang w:eastAsia="ru-RU"/>
        </w:rPr>
        <w:tab/>
      </w:r>
      <w:r w:rsidRPr="009D062B">
        <w:rPr>
          <w:rFonts w:ascii="Times New Roman" w:eastAsia="Times New Roman" w:hAnsi="Times New Roman" w:cs="Times New Roman"/>
          <w:bCs/>
          <w:color w:val="000000"/>
          <w:sz w:val="16"/>
          <w:szCs w:val="16"/>
          <w:lang w:eastAsia="ru-RU"/>
        </w:rPr>
        <w:tab/>
      </w:r>
      <w:r w:rsidRPr="009D062B">
        <w:rPr>
          <w:rFonts w:ascii="Times New Roman" w:eastAsia="Times New Roman" w:hAnsi="Times New Roman" w:cs="Times New Roman"/>
          <w:bCs/>
          <w:color w:val="000000"/>
          <w:sz w:val="16"/>
          <w:szCs w:val="16"/>
          <w:lang w:eastAsia="ru-RU"/>
        </w:rPr>
        <w:tab/>
      </w:r>
      <w:r w:rsidRPr="009D062B">
        <w:rPr>
          <w:rFonts w:ascii="Times New Roman" w:eastAsia="Times New Roman" w:hAnsi="Times New Roman" w:cs="Times New Roman"/>
          <w:bCs/>
          <w:color w:val="000000"/>
          <w:sz w:val="16"/>
          <w:szCs w:val="16"/>
          <w:lang w:eastAsia="ru-RU"/>
        </w:rPr>
        <w:tab/>
        <w:t>цінних паперів (пункт1 глави 4 розділу III)</w:t>
      </w:r>
    </w:p>
    <w:p w:rsidR="009D062B" w:rsidRPr="009D062B" w:rsidRDefault="009D062B" w:rsidP="009D062B">
      <w:pPr>
        <w:spacing w:after="0" w:line="240" w:lineRule="auto"/>
        <w:outlineLvl w:val="2"/>
        <w:rPr>
          <w:rFonts w:ascii="Times New Roman" w:eastAsia="Times New Roman" w:hAnsi="Times New Roman" w:cs="Times New Roman"/>
          <w:b/>
          <w:bCs/>
          <w:color w:val="000000"/>
          <w:sz w:val="28"/>
          <w:szCs w:val="28"/>
          <w:lang w:val="ru-RU" w:eastAsia="ru-RU"/>
        </w:rPr>
      </w:pPr>
      <w:r w:rsidRPr="009D062B">
        <w:rPr>
          <w:rFonts w:ascii="Times New Roman" w:eastAsia="Times New Roman" w:hAnsi="Times New Roman" w:cs="Times New Roman"/>
          <w:b/>
          <w:bCs/>
          <w:color w:val="000000"/>
          <w:sz w:val="28"/>
          <w:szCs w:val="28"/>
          <w:lang w:val="ru-RU" w:eastAsia="ru-RU"/>
        </w:rPr>
        <w:tab/>
      </w:r>
      <w:r w:rsidRPr="009D062B">
        <w:rPr>
          <w:rFonts w:ascii="Times New Roman" w:eastAsia="Times New Roman" w:hAnsi="Times New Roman" w:cs="Times New Roman"/>
          <w:b/>
          <w:bCs/>
          <w:color w:val="000000"/>
          <w:sz w:val="28"/>
          <w:szCs w:val="28"/>
          <w:lang w:val="ru-RU" w:eastAsia="ru-RU"/>
        </w:rPr>
        <w:tab/>
      </w:r>
      <w:r w:rsidRPr="009D062B">
        <w:rPr>
          <w:rFonts w:ascii="Times New Roman" w:eastAsia="Times New Roman" w:hAnsi="Times New Roman" w:cs="Times New Roman"/>
          <w:b/>
          <w:bCs/>
          <w:color w:val="000000"/>
          <w:sz w:val="28"/>
          <w:szCs w:val="28"/>
          <w:lang w:val="ru-RU" w:eastAsia="ru-RU"/>
        </w:rPr>
        <w:tab/>
      </w:r>
      <w:r w:rsidRPr="009D062B">
        <w:rPr>
          <w:rFonts w:ascii="Times New Roman" w:eastAsia="Times New Roman" w:hAnsi="Times New Roman" w:cs="Times New Roman"/>
          <w:b/>
          <w:bCs/>
          <w:color w:val="000000"/>
          <w:sz w:val="28"/>
          <w:szCs w:val="28"/>
          <w:lang w:val="ru-RU" w:eastAsia="ru-RU"/>
        </w:rPr>
        <w:tab/>
      </w:r>
      <w:r w:rsidRPr="009D062B">
        <w:rPr>
          <w:rFonts w:ascii="Times New Roman" w:eastAsia="Times New Roman" w:hAnsi="Times New Roman" w:cs="Times New Roman"/>
          <w:b/>
          <w:bCs/>
          <w:color w:val="000000"/>
          <w:sz w:val="28"/>
          <w:szCs w:val="28"/>
          <w:lang w:val="ru-RU" w:eastAsia="ru-RU"/>
        </w:rPr>
        <w:tab/>
      </w:r>
    </w:p>
    <w:p w:rsidR="009D062B" w:rsidRPr="009D062B" w:rsidRDefault="009D062B" w:rsidP="009D062B">
      <w:pPr>
        <w:spacing w:after="0" w:line="240" w:lineRule="auto"/>
        <w:outlineLvl w:val="2"/>
        <w:rPr>
          <w:rFonts w:ascii="Times New Roman" w:eastAsia="Times New Roman" w:hAnsi="Times New Roman" w:cs="Times New Roman"/>
          <w:b/>
          <w:bCs/>
          <w:color w:val="000000"/>
          <w:sz w:val="28"/>
          <w:szCs w:val="28"/>
          <w:lang w:val="ru-RU" w:eastAsia="ru-RU"/>
        </w:rPr>
      </w:pPr>
      <w:r w:rsidRPr="009D062B">
        <w:rPr>
          <w:rFonts w:ascii="Times New Roman" w:eastAsia="Times New Roman" w:hAnsi="Times New Roman" w:cs="Times New Roman"/>
          <w:b/>
          <w:bCs/>
          <w:color w:val="000000"/>
          <w:sz w:val="28"/>
          <w:szCs w:val="28"/>
          <w:lang w:val="ru-RU" w:eastAsia="ru-RU"/>
        </w:rPr>
        <w:tab/>
      </w:r>
      <w:r w:rsidRPr="009D062B">
        <w:rPr>
          <w:rFonts w:ascii="Times New Roman" w:eastAsia="Times New Roman" w:hAnsi="Times New Roman" w:cs="Times New Roman"/>
          <w:b/>
          <w:bCs/>
          <w:color w:val="000000"/>
          <w:sz w:val="28"/>
          <w:szCs w:val="28"/>
          <w:lang w:val="ru-RU" w:eastAsia="ru-RU"/>
        </w:rPr>
        <w:tab/>
      </w:r>
      <w:r w:rsidRPr="009D062B">
        <w:rPr>
          <w:rFonts w:ascii="Times New Roman" w:eastAsia="Times New Roman" w:hAnsi="Times New Roman" w:cs="Times New Roman"/>
          <w:b/>
          <w:bCs/>
          <w:color w:val="000000"/>
          <w:sz w:val="28"/>
          <w:szCs w:val="28"/>
          <w:lang w:val="ru-RU" w:eastAsia="ru-RU"/>
        </w:rPr>
        <w:tab/>
      </w:r>
      <w:r w:rsidRPr="009D062B">
        <w:rPr>
          <w:rFonts w:ascii="Times New Roman" w:eastAsia="Times New Roman" w:hAnsi="Times New Roman" w:cs="Times New Roman"/>
          <w:b/>
          <w:bCs/>
          <w:color w:val="000000"/>
          <w:sz w:val="28"/>
          <w:szCs w:val="28"/>
          <w:lang w:val="ru-RU" w:eastAsia="ru-RU"/>
        </w:rPr>
        <w:tab/>
      </w:r>
      <w:r w:rsidRPr="009D062B">
        <w:rPr>
          <w:rFonts w:ascii="Times New Roman" w:eastAsia="Times New Roman" w:hAnsi="Times New Roman" w:cs="Times New Roman"/>
          <w:b/>
          <w:bCs/>
          <w:color w:val="000000"/>
          <w:sz w:val="28"/>
          <w:szCs w:val="28"/>
          <w:lang w:val="ru-RU" w:eastAsia="ru-RU"/>
        </w:rPr>
        <w:tab/>
        <w:t>Титульний аркуш</w:t>
      </w: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val="ru-RU" w:eastAsia="ru-RU"/>
        </w:rPr>
      </w:pP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eastAsia="ru-RU"/>
        </w:rPr>
      </w:pPr>
    </w:p>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u w:val="single"/>
          <w:lang w:val="en-US" w:eastAsia="ru-RU"/>
        </w:rPr>
      </w:pPr>
      <w:r w:rsidRPr="009D062B">
        <w:rPr>
          <w:rFonts w:ascii="Times New Roman" w:eastAsia="Times New Roman" w:hAnsi="Times New Roman" w:cs="Times New Roman"/>
          <w:b/>
          <w:bCs/>
          <w:color w:val="000000"/>
          <w:sz w:val="28"/>
          <w:szCs w:val="28"/>
          <w:lang w:eastAsia="ru-RU"/>
        </w:rPr>
        <w:t xml:space="preserve">         </w:t>
      </w:r>
      <w:r w:rsidRPr="009D062B">
        <w:rPr>
          <w:rFonts w:ascii="Times New Roman" w:eastAsia="Times New Roman" w:hAnsi="Times New Roman" w:cs="Times New Roman"/>
          <w:b/>
          <w:bCs/>
          <w:color w:val="000000"/>
          <w:sz w:val="28"/>
          <w:szCs w:val="28"/>
          <w:lang w:val="en-US" w:eastAsia="ru-RU"/>
        </w:rPr>
        <w:t xml:space="preserve">     </w:t>
      </w:r>
      <w:r w:rsidRPr="009D062B">
        <w:rPr>
          <w:rFonts w:ascii="Times New Roman" w:eastAsia="Times New Roman" w:hAnsi="Times New Roman" w:cs="Times New Roman"/>
          <w:b/>
          <w:bCs/>
          <w:color w:val="000000"/>
          <w:sz w:val="20"/>
          <w:szCs w:val="20"/>
          <w:u w:val="single"/>
          <w:lang w:val="en-US" w:eastAsia="ru-RU"/>
        </w:rPr>
        <w:t>23.04.2021</w:t>
      </w:r>
    </w:p>
    <w:p w:rsidR="009D062B" w:rsidRPr="009D062B" w:rsidRDefault="009D062B" w:rsidP="009D062B">
      <w:pPr>
        <w:spacing w:after="0" w:line="240" w:lineRule="auto"/>
        <w:outlineLvl w:val="2"/>
        <w:rPr>
          <w:rFonts w:ascii="Times New Roman" w:eastAsia="Times New Roman" w:hAnsi="Times New Roman" w:cs="Times New Roman"/>
          <w:bCs/>
          <w:color w:val="000000"/>
          <w:sz w:val="16"/>
          <w:szCs w:val="16"/>
          <w:lang w:eastAsia="ru-RU"/>
        </w:rPr>
      </w:pPr>
      <w:r w:rsidRPr="009D062B">
        <w:rPr>
          <w:rFonts w:ascii="Times New Roman" w:eastAsia="Times New Roman" w:hAnsi="Times New Roman" w:cs="Times New Roman"/>
          <w:b/>
          <w:bCs/>
          <w:color w:val="000000"/>
          <w:sz w:val="20"/>
          <w:szCs w:val="20"/>
          <w:lang w:val="ru-RU" w:eastAsia="ru-RU"/>
        </w:rPr>
        <w:t xml:space="preserve">            </w:t>
      </w:r>
      <w:r w:rsidRPr="009D062B">
        <w:rPr>
          <w:rFonts w:ascii="Times New Roman" w:eastAsia="Times New Roman" w:hAnsi="Times New Roman" w:cs="Times New Roman"/>
          <w:b/>
          <w:bCs/>
          <w:color w:val="000000"/>
          <w:sz w:val="20"/>
          <w:szCs w:val="20"/>
          <w:lang w:eastAsia="ru-RU"/>
        </w:rPr>
        <w:t xml:space="preserve"> (</w:t>
      </w:r>
      <w:r w:rsidRPr="009D062B">
        <w:rPr>
          <w:rFonts w:ascii="Times New Roman" w:eastAsia="Times New Roman" w:hAnsi="Times New Roman" w:cs="Times New Roman"/>
          <w:bCs/>
          <w:color w:val="000000"/>
          <w:sz w:val="16"/>
          <w:szCs w:val="16"/>
          <w:lang w:eastAsia="ru-RU"/>
        </w:rPr>
        <w:t xml:space="preserve">дата реєстрації емітентом </w:t>
      </w:r>
      <w:r w:rsidRPr="009D062B">
        <w:rPr>
          <w:rFonts w:ascii="Times New Roman" w:eastAsia="Times New Roman" w:hAnsi="Times New Roman" w:cs="Times New Roman"/>
          <w:bCs/>
          <w:color w:val="000000"/>
          <w:sz w:val="16"/>
          <w:szCs w:val="16"/>
          <w:lang w:eastAsia="ru-RU"/>
        </w:rPr>
        <w:br/>
        <w:t xml:space="preserve">                  електронного документа)</w:t>
      </w:r>
    </w:p>
    <w:p w:rsidR="009D062B" w:rsidRPr="009D062B" w:rsidRDefault="009D062B" w:rsidP="009D062B">
      <w:pPr>
        <w:spacing w:after="0" w:line="240" w:lineRule="auto"/>
        <w:outlineLvl w:val="2"/>
        <w:rPr>
          <w:rFonts w:ascii="Times New Roman" w:eastAsia="Times New Roman" w:hAnsi="Times New Roman" w:cs="Times New Roman"/>
          <w:bCs/>
          <w:color w:val="000000"/>
          <w:sz w:val="16"/>
          <w:szCs w:val="16"/>
          <w:lang w:eastAsia="ru-RU"/>
        </w:rPr>
      </w:pPr>
    </w:p>
    <w:p w:rsidR="009D062B" w:rsidRPr="009D062B" w:rsidRDefault="009D062B" w:rsidP="009D062B">
      <w:pPr>
        <w:spacing w:after="0" w:line="240" w:lineRule="auto"/>
        <w:outlineLvl w:val="2"/>
        <w:rPr>
          <w:rFonts w:ascii="Times New Roman" w:eastAsia="Times New Roman" w:hAnsi="Times New Roman" w:cs="Times New Roman"/>
          <w:bCs/>
          <w:color w:val="000000"/>
          <w:sz w:val="16"/>
          <w:szCs w:val="16"/>
          <w:lang w:val="en-US" w:eastAsia="ru-RU"/>
        </w:rPr>
      </w:pPr>
      <w:r w:rsidRPr="009D062B">
        <w:rPr>
          <w:rFonts w:ascii="Times New Roman" w:eastAsia="Times New Roman" w:hAnsi="Times New Roman" w:cs="Times New Roman"/>
          <w:bCs/>
          <w:color w:val="000000"/>
          <w:sz w:val="16"/>
          <w:szCs w:val="16"/>
          <w:lang w:val="ru-RU" w:eastAsia="ru-RU"/>
        </w:rPr>
        <w:t xml:space="preserve">               </w:t>
      </w:r>
      <w:r w:rsidRPr="009D062B">
        <w:rPr>
          <w:rFonts w:ascii="Times New Roman" w:eastAsia="Times New Roman" w:hAnsi="Times New Roman" w:cs="Times New Roman"/>
          <w:bCs/>
          <w:color w:val="000000"/>
          <w:sz w:val="16"/>
          <w:szCs w:val="16"/>
          <w:lang w:eastAsia="ru-RU"/>
        </w:rPr>
        <w:t xml:space="preserve">№ </w:t>
      </w:r>
      <w:r w:rsidRPr="009D062B">
        <w:rPr>
          <w:rFonts w:ascii="Times New Roman" w:eastAsia="Times New Roman" w:hAnsi="Times New Roman" w:cs="Times New Roman"/>
          <w:b/>
          <w:bCs/>
          <w:color w:val="000000"/>
          <w:sz w:val="20"/>
          <w:szCs w:val="20"/>
          <w:u w:val="single"/>
          <w:lang w:val="en-US" w:eastAsia="ru-RU"/>
        </w:rPr>
        <w:t>402/02-95</w:t>
      </w:r>
    </w:p>
    <w:p w:rsidR="009D062B" w:rsidRPr="009D062B" w:rsidRDefault="009D062B" w:rsidP="009D062B">
      <w:pPr>
        <w:spacing w:after="0" w:line="240" w:lineRule="auto"/>
        <w:outlineLvl w:val="2"/>
        <w:rPr>
          <w:rFonts w:ascii="Times New Roman" w:eastAsia="Times New Roman" w:hAnsi="Times New Roman" w:cs="Times New Roman"/>
          <w:bCs/>
          <w:color w:val="000000"/>
          <w:sz w:val="16"/>
          <w:szCs w:val="16"/>
          <w:lang w:eastAsia="ru-RU"/>
        </w:rPr>
      </w:pPr>
      <w:r w:rsidRPr="009D062B">
        <w:rPr>
          <w:rFonts w:ascii="Times New Roman" w:eastAsia="Times New Roman" w:hAnsi="Times New Roman" w:cs="Times New Roman"/>
          <w:bCs/>
          <w:color w:val="000000"/>
          <w:sz w:val="16"/>
          <w:szCs w:val="16"/>
          <w:lang w:val="ru-RU" w:eastAsia="ru-RU"/>
        </w:rPr>
        <w:t xml:space="preserve">                  </w:t>
      </w:r>
      <w:r w:rsidRPr="009D062B">
        <w:rPr>
          <w:rFonts w:ascii="Times New Roman" w:eastAsia="Times New Roman" w:hAnsi="Times New Roman" w:cs="Times New Roman"/>
          <w:bCs/>
          <w:color w:val="000000"/>
          <w:sz w:val="16"/>
          <w:szCs w:val="16"/>
          <w:lang w:eastAsia="ru-RU"/>
        </w:rPr>
        <w:t>вихідний реєстраційний</w:t>
      </w:r>
      <w:r w:rsidRPr="009D062B">
        <w:rPr>
          <w:rFonts w:ascii="Times New Roman" w:eastAsia="Times New Roman" w:hAnsi="Times New Roman" w:cs="Times New Roman"/>
          <w:bCs/>
          <w:color w:val="000000"/>
          <w:sz w:val="16"/>
          <w:szCs w:val="16"/>
          <w:lang w:eastAsia="ru-RU"/>
        </w:rPr>
        <w:br/>
        <w:t xml:space="preserve">                  номер електронного документа)</w:t>
      </w:r>
    </w:p>
    <w:p w:rsidR="009D062B" w:rsidRPr="009D062B" w:rsidRDefault="009D062B" w:rsidP="009D062B">
      <w:pPr>
        <w:spacing w:after="0" w:line="240" w:lineRule="auto"/>
        <w:outlineLvl w:val="2"/>
        <w:rPr>
          <w:rFonts w:ascii="Times New Roman" w:eastAsia="Times New Roman" w:hAnsi="Times New Roman" w:cs="Times New Roman"/>
          <w:bCs/>
          <w:color w:val="000000"/>
          <w:sz w:val="16"/>
          <w:szCs w:val="16"/>
          <w:lang w:eastAsia="ru-RU"/>
        </w:rPr>
      </w:pP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9D062B" w:rsidRPr="009D062B" w:rsidTr="00C0031A">
        <w:tc>
          <w:tcPr>
            <w:tcW w:w="5000" w:type="pct"/>
            <w:tcMar>
              <w:top w:w="60" w:type="dxa"/>
              <w:left w:w="60" w:type="dxa"/>
              <w:bottom w:w="60" w:type="dxa"/>
              <w:right w:w="60" w:type="dxa"/>
            </w:tcMar>
            <w:vAlign w:val="center"/>
          </w:tcPr>
          <w:p w:rsidR="009D062B" w:rsidRPr="009D062B" w:rsidRDefault="009D062B" w:rsidP="009D062B">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9D062B">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9D062B" w:rsidRPr="009D062B" w:rsidRDefault="009D062B" w:rsidP="009D062B">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9D062B" w:rsidRPr="009D062B" w:rsidTr="00C0031A">
        <w:tc>
          <w:tcPr>
            <w:tcW w:w="156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color w:val="000000"/>
                <w:sz w:val="20"/>
                <w:szCs w:val="20"/>
                <w:lang w:val="en-US" w:eastAsia="ru-RU"/>
              </w:rPr>
            </w:pPr>
            <w:r w:rsidRPr="009D062B">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color w:val="000000"/>
                <w:sz w:val="20"/>
                <w:szCs w:val="20"/>
                <w:lang w:val="ru-RU" w:eastAsia="ru-RU"/>
              </w:rPr>
            </w:pPr>
            <w:r w:rsidRPr="009D062B">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color w:val="000000"/>
                <w:sz w:val="20"/>
                <w:szCs w:val="20"/>
                <w:lang w:val="ru-RU" w:eastAsia="ru-RU"/>
              </w:rPr>
            </w:pPr>
            <w:r w:rsidRPr="009D062B">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color w:val="000000"/>
                <w:sz w:val="20"/>
                <w:szCs w:val="20"/>
                <w:lang w:val="ru-RU" w:eastAsia="ru-RU"/>
              </w:rPr>
            </w:pPr>
            <w:r w:rsidRPr="009D062B">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9D062B" w:rsidRPr="009D062B" w:rsidRDefault="009D062B" w:rsidP="009D062B">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9D062B">
              <w:rPr>
                <w:rFonts w:ascii="Times New Roman" w:eastAsia="Times New Roman" w:hAnsi="Times New Roman" w:cs="Times New Roman"/>
                <w:color w:val="000000"/>
                <w:sz w:val="20"/>
                <w:szCs w:val="20"/>
                <w:lang w:val="en-US" w:eastAsia="ru-RU"/>
              </w:rPr>
              <w:t>Ранченко Геннадiй Степанович</w:t>
            </w:r>
          </w:p>
        </w:tc>
      </w:tr>
      <w:tr w:rsidR="009D062B" w:rsidRPr="009D062B" w:rsidTr="00C0031A">
        <w:tc>
          <w:tcPr>
            <w:tcW w:w="156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color w:val="000000"/>
                <w:sz w:val="24"/>
                <w:szCs w:val="24"/>
                <w:lang w:val="ru-RU" w:eastAsia="ru-RU"/>
              </w:rPr>
            </w:pPr>
            <w:r w:rsidRPr="009D062B">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color w:val="000000"/>
                <w:sz w:val="24"/>
                <w:szCs w:val="24"/>
                <w:lang w:val="ru-RU" w:eastAsia="ru-RU"/>
              </w:rPr>
            </w:pPr>
            <w:r w:rsidRPr="009D062B">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color w:val="000000"/>
                <w:sz w:val="24"/>
                <w:szCs w:val="24"/>
                <w:lang w:val="ru-RU" w:eastAsia="ru-RU"/>
              </w:rPr>
            </w:pPr>
            <w:r w:rsidRPr="009D062B">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color w:val="000000"/>
                <w:sz w:val="24"/>
                <w:szCs w:val="24"/>
                <w:lang w:val="ru-RU" w:eastAsia="ru-RU"/>
              </w:rPr>
            </w:pPr>
            <w:r w:rsidRPr="009D062B">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color w:val="000000"/>
                <w:sz w:val="24"/>
                <w:szCs w:val="24"/>
                <w:lang w:val="ru-RU" w:eastAsia="ru-RU"/>
              </w:rPr>
            </w:pPr>
            <w:r w:rsidRPr="009D062B">
              <w:rPr>
                <w:rFonts w:ascii="Times New Roman" w:eastAsia="Times New Roman" w:hAnsi="Times New Roman" w:cs="Times New Roman"/>
                <w:color w:val="000000"/>
                <w:sz w:val="20"/>
                <w:szCs w:val="20"/>
                <w:lang w:val="ru-RU" w:eastAsia="ru-RU"/>
              </w:rPr>
              <w:t>(прізвище та ініціали керівника)</w:t>
            </w:r>
          </w:p>
        </w:tc>
      </w:tr>
      <w:tr w:rsidR="009D062B" w:rsidRPr="009D062B" w:rsidTr="00C0031A">
        <w:trPr>
          <w:trHeight w:val="121"/>
        </w:trPr>
        <w:tc>
          <w:tcPr>
            <w:tcW w:w="5460" w:type="dxa"/>
            <w:gridSpan w:val="4"/>
            <w:vMerge w:val="restart"/>
            <w:tcMar>
              <w:top w:w="30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color w:val="000000"/>
                <w:sz w:val="20"/>
                <w:szCs w:val="20"/>
                <w:lang w:val="en-US" w:eastAsia="ru-RU"/>
              </w:rPr>
            </w:pPr>
          </w:p>
        </w:tc>
      </w:tr>
      <w:tr w:rsidR="009D062B" w:rsidRPr="009D062B" w:rsidTr="00C0031A">
        <w:trPr>
          <w:trHeight w:val="44"/>
        </w:trPr>
        <w:tc>
          <w:tcPr>
            <w:tcW w:w="5460" w:type="dxa"/>
            <w:gridSpan w:val="4"/>
            <w:vMerge/>
            <w:vAlign w:val="center"/>
          </w:tcPr>
          <w:p w:rsidR="009D062B" w:rsidRPr="009D062B" w:rsidRDefault="009D062B" w:rsidP="009D062B">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color w:val="000000"/>
                <w:sz w:val="24"/>
                <w:szCs w:val="24"/>
                <w:lang w:val="ru-RU" w:eastAsia="ru-RU"/>
              </w:rPr>
            </w:pPr>
          </w:p>
        </w:tc>
      </w:tr>
      <w:tr w:rsidR="009D062B" w:rsidRPr="009D062B" w:rsidTr="00C0031A">
        <w:tc>
          <w:tcPr>
            <w:tcW w:w="9601" w:type="dxa"/>
            <w:gridSpan w:val="5"/>
            <w:tcMar>
              <w:top w:w="60" w:type="dxa"/>
              <w:left w:w="60" w:type="dxa"/>
              <w:bottom w:w="60" w:type="dxa"/>
              <w:right w:w="60" w:type="dxa"/>
            </w:tcMar>
            <w:vAlign w:val="center"/>
          </w:tcPr>
          <w:p w:rsidR="009D062B" w:rsidRPr="009D062B" w:rsidRDefault="009D062B" w:rsidP="009D062B">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9D062B">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9D062B">
              <w:rPr>
                <w:rFonts w:ascii="Times New Roman" w:eastAsia="Times New Roman" w:hAnsi="Times New Roman" w:cs="Times New Roman"/>
                <w:b/>
                <w:bCs/>
                <w:color w:val="000000"/>
                <w:sz w:val="24"/>
                <w:szCs w:val="24"/>
                <w:lang w:val="ru-RU" w:eastAsia="ru-RU"/>
              </w:rPr>
              <w:br/>
              <w:t xml:space="preserve">за 2020 рік </w:t>
            </w:r>
          </w:p>
        </w:tc>
      </w:tr>
    </w:tbl>
    <w:p w:rsidR="009D062B" w:rsidRPr="009D062B" w:rsidRDefault="009D062B" w:rsidP="009D062B">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9D062B" w:rsidRPr="009D062B" w:rsidTr="00C0031A">
        <w:tc>
          <w:tcPr>
            <w:tcW w:w="5000" w:type="pct"/>
            <w:gridSpan w:val="2"/>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color w:val="000000"/>
                <w:sz w:val="24"/>
                <w:szCs w:val="24"/>
                <w:lang w:val="ru-RU" w:eastAsia="ru-RU"/>
              </w:rPr>
            </w:pPr>
            <w:r w:rsidRPr="009D062B">
              <w:rPr>
                <w:rFonts w:ascii="Times New Roman" w:eastAsia="Times New Roman" w:hAnsi="Times New Roman" w:cs="Times New Roman"/>
                <w:b/>
                <w:bCs/>
                <w:color w:val="000000"/>
                <w:sz w:val="24"/>
                <w:szCs w:val="24"/>
                <w:lang w:val="en-US" w:eastAsia="ru-RU"/>
              </w:rPr>
              <w:t>I</w:t>
            </w:r>
            <w:r w:rsidRPr="009D062B">
              <w:rPr>
                <w:rFonts w:ascii="Times New Roman" w:eastAsia="Times New Roman" w:hAnsi="Times New Roman" w:cs="Times New Roman"/>
                <w:b/>
                <w:bCs/>
                <w:color w:val="000000"/>
                <w:sz w:val="24"/>
                <w:szCs w:val="24"/>
                <w:lang w:val="ru-RU" w:eastAsia="ru-RU"/>
              </w:rPr>
              <w:t>. Загальні відомості</w:t>
            </w:r>
          </w:p>
        </w:tc>
      </w:tr>
      <w:tr w:rsidR="009D062B" w:rsidRPr="009D062B" w:rsidTr="00C0031A">
        <w:tc>
          <w:tcPr>
            <w:tcW w:w="1359" w:type="pct"/>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color w:val="000000"/>
                <w:sz w:val="20"/>
                <w:szCs w:val="20"/>
                <w:lang w:val="ru-RU" w:eastAsia="ru-RU"/>
              </w:rPr>
            </w:pPr>
            <w:r w:rsidRPr="009D062B">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9D062B" w:rsidRPr="009D062B" w:rsidRDefault="009D062B" w:rsidP="009D062B">
            <w:pPr>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Приватне акцiонерне товариство "Елемент"</w:t>
            </w:r>
          </w:p>
        </w:tc>
      </w:tr>
      <w:tr w:rsidR="009D062B" w:rsidRPr="009D062B" w:rsidTr="00C0031A">
        <w:tc>
          <w:tcPr>
            <w:tcW w:w="1359" w:type="pct"/>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color w:val="000000"/>
                <w:sz w:val="20"/>
                <w:szCs w:val="20"/>
                <w:lang w:val="ru-RU" w:eastAsia="ru-RU"/>
              </w:rPr>
            </w:pPr>
            <w:r w:rsidRPr="009D062B">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9D062B" w:rsidRPr="009D062B" w:rsidRDefault="009D062B" w:rsidP="009D062B">
            <w:pPr>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Акцiонерне товариство</w:t>
            </w:r>
          </w:p>
        </w:tc>
      </w:tr>
      <w:tr w:rsidR="009D062B" w:rsidRPr="009D062B" w:rsidTr="00C0031A">
        <w:tc>
          <w:tcPr>
            <w:tcW w:w="1359" w:type="pct"/>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color w:val="000000"/>
                <w:sz w:val="20"/>
                <w:szCs w:val="20"/>
                <w:lang w:val="ru-RU" w:eastAsia="ru-RU"/>
              </w:rPr>
            </w:pPr>
            <w:r w:rsidRPr="009D062B">
              <w:rPr>
                <w:rFonts w:ascii="Times New Roman" w:eastAsia="Times New Roman" w:hAnsi="Times New Roman" w:cs="Times New Roman"/>
                <w:b/>
                <w:color w:val="000000"/>
                <w:sz w:val="20"/>
                <w:szCs w:val="20"/>
                <w:lang w:val="ru-RU" w:eastAsia="ru-RU"/>
              </w:rPr>
              <w:t xml:space="preserve">3. </w:t>
            </w:r>
            <w:r w:rsidRPr="009D062B">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9D062B" w:rsidRPr="009D062B" w:rsidRDefault="009D062B" w:rsidP="009D062B">
            <w:pPr>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30863766</w:t>
            </w:r>
          </w:p>
        </w:tc>
      </w:tr>
      <w:tr w:rsidR="009D062B" w:rsidRPr="009D062B" w:rsidTr="00C0031A">
        <w:tc>
          <w:tcPr>
            <w:tcW w:w="1359" w:type="pct"/>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color w:val="000000"/>
                <w:sz w:val="20"/>
                <w:szCs w:val="20"/>
                <w:lang w:val="ru-RU" w:eastAsia="ru-RU"/>
              </w:rPr>
            </w:pPr>
            <w:r w:rsidRPr="009D062B">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9D062B" w:rsidRPr="009D062B" w:rsidRDefault="009D062B" w:rsidP="009D062B">
            <w:pPr>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eastAsia="ru-RU"/>
              </w:rPr>
              <w:t>65078 Одеська область д/н м.Одеса вул. Героiв Крут, 27</w:t>
            </w:r>
          </w:p>
        </w:tc>
      </w:tr>
      <w:tr w:rsidR="009D062B" w:rsidRPr="009D062B" w:rsidTr="00C0031A">
        <w:tc>
          <w:tcPr>
            <w:tcW w:w="1359" w:type="pct"/>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color w:val="000000"/>
                <w:sz w:val="20"/>
                <w:szCs w:val="20"/>
                <w:lang w:val="ru-RU" w:eastAsia="ru-RU"/>
              </w:rPr>
            </w:pPr>
            <w:r w:rsidRPr="009D062B">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9D062B" w:rsidRPr="009D062B" w:rsidRDefault="009D062B" w:rsidP="009D062B">
            <w:pPr>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(048) 765-62-52 (048) 765-68-00</w:t>
            </w:r>
          </w:p>
        </w:tc>
      </w:tr>
      <w:tr w:rsidR="009D062B" w:rsidRPr="009D062B" w:rsidTr="00C0031A">
        <w:tc>
          <w:tcPr>
            <w:tcW w:w="1359" w:type="pct"/>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color w:val="000000"/>
                <w:sz w:val="20"/>
                <w:szCs w:val="20"/>
                <w:lang w:val="ru-RU" w:eastAsia="ru-RU"/>
              </w:rPr>
            </w:pPr>
            <w:r w:rsidRPr="009D062B">
              <w:rPr>
                <w:rFonts w:ascii="Times New Roman" w:eastAsia="Times New Roman" w:hAnsi="Times New Roman" w:cs="Times New Roman"/>
                <w:b/>
                <w:color w:val="000000"/>
                <w:sz w:val="20"/>
                <w:szCs w:val="20"/>
                <w:lang w:val="ru-RU" w:eastAsia="ru-RU"/>
              </w:rPr>
              <w:t xml:space="preserve">6. </w:t>
            </w:r>
            <w:r w:rsidRPr="009D062B">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9D062B" w:rsidRPr="009D062B" w:rsidRDefault="009D062B" w:rsidP="009D062B">
            <w:pPr>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odessa@element.od.ua</w:t>
            </w:r>
          </w:p>
        </w:tc>
      </w:tr>
      <w:tr w:rsidR="009D062B" w:rsidRPr="009D062B" w:rsidTr="00C0031A">
        <w:tc>
          <w:tcPr>
            <w:tcW w:w="1359" w:type="pct"/>
            <w:tcMar>
              <w:top w:w="60" w:type="dxa"/>
              <w:left w:w="60" w:type="dxa"/>
              <w:bottom w:w="60" w:type="dxa"/>
              <w:right w:w="60" w:type="dxa"/>
            </w:tcMar>
            <w:vAlign w:val="center"/>
          </w:tcPr>
          <w:p w:rsidR="009D062B" w:rsidRPr="009D062B" w:rsidRDefault="009D062B" w:rsidP="009D062B">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9D062B">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9D062B" w:rsidRPr="009D062B" w:rsidRDefault="009D062B" w:rsidP="009D062B">
            <w:pPr>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Рішення загальних зборів акціонерів</w:t>
            </w:r>
          </w:p>
          <w:p w:rsidR="009D062B" w:rsidRPr="009D062B" w:rsidRDefault="009D062B" w:rsidP="009D062B">
            <w:pPr>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протокол рiчних загальних зборiв акцiонерiв від 22.04.2021</w:t>
            </w:r>
          </w:p>
        </w:tc>
      </w:tr>
      <w:tr w:rsidR="009D062B" w:rsidRPr="009D062B" w:rsidTr="00C0031A">
        <w:tc>
          <w:tcPr>
            <w:tcW w:w="1359" w:type="pct"/>
            <w:tcMar>
              <w:top w:w="60" w:type="dxa"/>
              <w:left w:w="60" w:type="dxa"/>
              <w:bottom w:w="60" w:type="dxa"/>
              <w:right w:w="60" w:type="dxa"/>
            </w:tcMar>
            <w:vAlign w:val="center"/>
          </w:tcPr>
          <w:p w:rsidR="009D062B" w:rsidRPr="009D062B" w:rsidRDefault="009D062B" w:rsidP="009D062B">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9D062B">
              <w:rPr>
                <w:rFonts w:ascii="Times New Roman" w:eastAsia="Times New Roman" w:hAnsi="Times New Roman" w:cs="Times New Roman"/>
                <w:b/>
                <w:color w:val="000000"/>
                <w:sz w:val="20"/>
                <w:szCs w:val="20"/>
                <w:lang w:eastAsia="ru-RU"/>
              </w:rPr>
              <w:t xml:space="preserve">8. </w:t>
            </w:r>
            <w:r w:rsidRPr="009D062B">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9D062B">
              <w:rPr>
                <w:rFonts w:ascii="Times New Roman" w:eastAsia="Times New Roman" w:hAnsi="Times New Roman" w:cs="Times New Roman"/>
                <w:b/>
                <w:sz w:val="20"/>
                <w:szCs w:val="20"/>
                <w:lang w:val="ru-RU" w:eastAsia="ru-RU"/>
              </w:rPr>
              <w:lastRenderedPageBreak/>
              <w:t>імені учасника фондового ринку (у разі здійснення оприлюднення).</w:t>
            </w:r>
          </w:p>
        </w:tc>
        <w:tc>
          <w:tcPr>
            <w:tcW w:w="3641" w:type="pct"/>
            <w:vAlign w:val="center"/>
          </w:tcPr>
          <w:p w:rsidR="009D062B" w:rsidRPr="009D062B" w:rsidRDefault="009D062B" w:rsidP="009D062B">
            <w:pPr>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9D062B" w:rsidRPr="009D062B" w:rsidRDefault="009D062B" w:rsidP="009D062B">
            <w:pPr>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21676262</w:t>
            </w:r>
          </w:p>
          <w:p w:rsidR="009D062B" w:rsidRPr="009D062B" w:rsidRDefault="009D062B" w:rsidP="009D062B">
            <w:pPr>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Україна</w:t>
            </w:r>
          </w:p>
          <w:p w:rsidR="009D062B" w:rsidRPr="009D062B" w:rsidRDefault="009D062B" w:rsidP="009D062B">
            <w:pPr>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DR/00001/APA</w:t>
            </w:r>
          </w:p>
        </w:tc>
      </w:tr>
      <w:tr w:rsidR="009D062B" w:rsidRPr="009D062B" w:rsidTr="00C0031A">
        <w:tc>
          <w:tcPr>
            <w:tcW w:w="1359" w:type="pct"/>
            <w:tcMar>
              <w:top w:w="60" w:type="dxa"/>
              <w:left w:w="60" w:type="dxa"/>
              <w:bottom w:w="60" w:type="dxa"/>
              <w:right w:w="60" w:type="dxa"/>
            </w:tcMar>
            <w:vAlign w:val="center"/>
          </w:tcPr>
          <w:p w:rsidR="009D062B" w:rsidRPr="009D062B" w:rsidRDefault="009D062B" w:rsidP="009D062B">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9D062B">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9D062B" w:rsidRPr="009D062B" w:rsidRDefault="009D062B" w:rsidP="009D062B">
            <w:pPr>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9D062B" w:rsidRPr="009D062B" w:rsidRDefault="009D062B" w:rsidP="009D062B">
            <w:pPr>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21676262</w:t>
            </w:r>
          </w:p>
          <w:p w:rsidR="009D062B" w:rsidRPr="009D062B" w:rsidRDefault="009D062B" w:rsidP="009D062B">
            <w:pPr>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Україна</w:t>
            </w:r>
          </w:p>
          <w:p w:rsidR="009D062B" w:rsidRPr="009D062B" w:rsidRDefault="009D062B" w:rsidP="009D062B">
            <w:pPr>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DR/00002/ARM</w:t>
            </w:r>
          </w:p>
        </w:tc>
      </w:tr>
      <w:tr w:rsidR="009D062B" w:rsidRPr="009D062B" w:rsidTr="00C0031A">
        <w:tblPrEx>
          <w:tblLook w:val="0000"/>
        </w:tblPrEx>
        <w:tc>
          <w:tcPr>
            <w:tcW w:w="5000" w:type="pct"/>
            <w:gridSpan w:val="2"/>
            <w:tcMar>
              <w:top w:w="300" w:type="dxa"/>
              <w:left w:w="60" w:type="dxa"/>
              <w:bottom w:w="30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4"/>
                <w:szCs w:val="24"/>
                <w:lang w:val="ru-RU" w:eastAsia="ru-RU"/>
              </w:rPr>
            </w:pPr>
            <w:r w:rsidRPr="009D062B">
              <w:rPr>
                <w:rFonts w:ascii="Times New Roman" w:eastAsia="Times New Roman" w:hAnsi="Times New Roman" w:cs="Times New Roman"/>
                <w:b/>
                <w:bCs/>
                <w:sz w:val="24"/>
                <w:szCs w:val="24"/>
                <w:lang w:val="en-US" w:eastAsia="ru-RU"/>
              </w:rPr>
              <w:t>II</w:t>
            </w:r>
            <w:r w:rsidRPr="009D062B">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9D062B" w:rsidRPr="009D062B" w:rsidRDefault="009D062B" w:rsidP="009D062B">
      <w:pPr>
        <w:spacing w:after="0" w:line="240" w:lineRule="auto"/>
        <w:rPr>
          <w:rFonts w:ascii="Times New Roman" w:eastAsia="Times New Roman" w:hAnsi="Times New Roman" w:cs="Times New Roman"/>
          <w:vanish/>
          <w:color w:val="000000"/>
          <w:sz w:val="24"/>
          <w:szCs w:val="24"/>
          <w:lang w:val="ru-RU" w:eastAsia="ru-RU"/>
        </w:rPr>
      </w:pPr>
    </w:p>
    <w:p w:rsidR="009D062B" w:rsidRPr="009D062B" w:rsidRDefault="009D062B" w:rsidP="009D062B">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9D062B" w:rsidRPr="009D062B" w:rsidTr="00C0031A">
        <w:tc>
          <w:tcPr>
            <w:tcW w:w="2580" w:type="dxa"/>
            <w:vMerge w:val="restart"/>
            <w:tcMar>
              <w:top w:w="60" w:type="dxa"/>
              <w:left w:w="60" w:type="dxa"/>
              <w:bottom w:w="60" w:type="dxa"/>
              <w:right w:w="60" w:type="dxa"/>
            </w:tcMar>
            <w:vAlign w:val="bottom"/>
          </w:tcPr>
          <w:p w:rsidR="009D062B" w:rsidRPr="009D062B" w:rsidRDefault="009D062B" w:rsidP="009D062B">
            <w:pPr>
              <w:spacing w:after="0" w:line="240" w:lineRule="auto"/>
              <w:rPr>
                <w:rFonts w:ascii="Times New Roman" w:eastAsia="Times New Roman" w:hAnsi="Times New Roman" w:cs="Times New Roman"/>
                <w:b/>
                <w:sz w:val="20"/>
                <w:szCs w:val="20"/>
                <w:lang w:val="ru-RU" w:eastAsia="ru-RU"/>
              </w:rPr>
            </w:pPr>
            <w:r w:rsidRPr="009D062B">
              <w:rPr>
                <w:rFonts w:ascii="Times New Roman" w:eastAsia="Times New Roman" w:hAnsi="Times New Roman" w:cs="Times New Roman"/>
                <w:b/>
                <w:sz w:val="20"/>
                <w:szCs w:val="20"/>
                <w:lang w:val="ru-RU" w:eastAsia="ru-RU"/>
              </w:rPr>
              <w:t>Річну інформацію розміщено на власному</w:t>
            </w:r>
            <w:r w:rsidRPr="009D062B">
              <w:rPr>
                <w:rFonts w:ascii="Times New Roman" w:eastAsia="Times New Roman" w:hAnsi="Times New Roman" w:cs="Times New Roman"/>
                <w:b/>
                <w:sz w:val="20"/>
                <w:szCs w:val="20"/>
                <w:lang w:val="ru-RU" w:eastAsia="ru-RU"/>
              </w:rPr>
              <w:br/>
              <w:t>веб-сайті учасника фондового ринку</w:t>
            </w:r>
          </w:p>
          <w:p w:rsidR="009D062B" w:rsidRPr="009D062B" w:rsidRDefault="009D062B" w:rsidP="009D062B">
            <w:pPr>
              <w:spacing w:after="0" w:line="240" w:lineRule="auto"/>
              <w:jc w:val="center"/>
              <w:rPr>
                <w:rFonts w:ascii="Times New Roman" w:eastAsia="Times New Roman" w:hAnsi="Times New Roman" w:cs="Times New Roman"/>
                <w:b/>
                <w:sz w:val="20"/>
                <w:szCs w:val="20"/>
                <w:lang w:val="ru-RU" w:eastAsia="ru-RU"/>
              </w:rPr>
            </w:pPr>
            <w:r w:rsidRPr="009D062B">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www.element.odessa.ua</w:t>
            </w:r>
          </w:p>
        </w:tc>
        <w:tc>
          <w:tcPr>
            <w:tcW w:w="292" w:type="dxa"/>
            <w:tcMar>
              <w:top w:w="60" w:type="dxa"/>
              <w:left w:w="60" w:type="dxa"/>
              <w:bottom w:w="60" w:type="dxa"/>
              <w:right w:w="60" w:type="dxa"/>
            </w:tcMar>
            <w:vAlign w:val="bottom"/>
          </w:tcPr>
          <w:p w:rsidR="009D062B" w:rsidRPr="009D062B" w:rsidRDefault="009D062B" w:rsidP="009D062B">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23.04.2021</w:t>
            </w:r>
          </w:p>
        </w:tc>
      </w:tr>
      <w:tr w:rsidR="009D062B" w:rsidRPr="009D062B" w:rsidTr="00C0031A">
        <w:tc>
          <w:tcPr>
            <w:tcW w:w="2580" w:type="dxa"/>
            <w:vMerge/>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sz w:val="16"/>
                <w:szCs w:val="16"/>
                <w:lang w:val="ru-RU" w:eastAsia="ru-RU"/>
              </w:rPr>
            </w:pPr>
            <w:r w:rsidRPr="009D062B">
              <w:rPr>
                <w:rFonts w:ascii="Times New Roman" w:eastAsia="Times New Roman" w:hAnsi="Times New Roman" w:cs="Times New Roman"/>
                <w:sz w:val="16"/>
                <w:szCs w:val="16"/>
                <w:lang w:val="ru-RU" w:eastAsia="ru-RU"/>
              </w:rPr>
              <w:t>(</w:t>
            </w:r>
            <w:r w:rsidRPr="009D062B">
              <w:rPr>
                <w:rFonts w:ascii="Times New Roman" w:eastAsia="Times New Roman" w:hAnsi="Times New Roman" w:cs="Times New Roman"/>
                <w:sz w:val="20"/>
                <w:szCs w:val="20"/>
                <w:lang w:val="ru-RU" w:eastAsia="ru-RU"/>
              </w:rPr>
              <w:t>URL-адреса сторінки</w:t>
            </w:r>
            <w:r w:rsidRPr="009D062B">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sz w:val="16"/>
                <w:szCs w:val="16"/>
                <w:lang w:val="ru-RU" w:eastAsia="ru-RU"/>
              </w:rPr>
            </w:pPr>
            <w:r w:rsidRPr="009D062B">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sz w:val="16"/>
                <w:szCs w:val="16"/>
                <w:lang w:val="ru-RU" w:eastAsia="ru-RU"/>
              </w:rPr>
            </w:pPr>
            <w:r w:rsidRPr="009D062B">
              <w:rPr>
                <w:rFonts w:ascii="Times New Roman" w:eastAsia="Times New Roman" w:hAnsi="Times New Roman" w:cs="Times New Roman"/>
                <w:sz w:val="16"/>
                <w:szCs w:val="16"/>
                <w:lang w:val="ru-RU" w:eastAsia="ru-RU"/>
              </w:rPr>
              <w:t>(дата)</w:t>
            </w:r>
          </w:p>
        </w:tc>
      </w:tr>
    </w:tbl>
    <w:p w:rsidR="009D062B" w:rsidRPr="009D062B" w:rsidRDefault="009D062B" w:rsidP="009D062B">
      <w:pPr>
        <w:spacing w:after="0" w:line="240" w:lineRule="auto"/>
        <w:rPr>
          <w:rFonts w:ascii="Times New Roman" w:eastAsia="Times New Roman" w:hAnsi="Times New Roman" w:cs="Times New Roman"/>
          <w:sz w:val="24"/>
          <w:szCs w:val="24"/>
          <w:lang w:val="ru-RU" w:eastAsia="ru-RU"/>
        </w:rPr>
      </w:pPr>
    </w:p>
    <w:p w:rsidR="009D062B" w:rsidRDefault="009D062B">
      <w:pPr>
        <w:sectPr w:rsidR="009D062B" w:rsidSect="009D062B">
          <w:pgSz w:w="11906" w:h="16838"/>
          <w:pgMar w:top="363" w:right="567" w:bottom="363" w:left="1417" w:header="708" w:footer="708" w:gutter="0"/>
          <w:cols w:space="708"/>
          <w:docGrid w:linePitch="360"/>
        </w:sectPr>
      </w:pPr>
    </w:p>
    <w:p w:rsidR="009D062B" w:rsidRPr="009D062B" w:rsidRDefault="009D062B" w:rsidP="009D062B">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9D062B">
        <w:rPr>
          <w:rFonts w:ascii="Times New Roman" w:eastAsia="Times New Roman" w:hAnsi="Times New Roman" w:cs="Times New Roman"/>
          <w:b/>
          <w:bCs/>
          <w:color w:val="000000"/>
          <w:sz w:val="28"/>
          <w:szCs w:val="28"/>
          <w:lang w:eastAsia="uk-UA"/>
        </w:rPr>
        <w:lastRenderedPageBreak/>
        <w:t>Зміст</w:t>
      </w:r>
      <w:r w:rsidRPr="009D062B">
        <w:rPr>
          <w:rFonts w:ascii="Times New Roman" w:eastAsia="Times New Roman" w:hAnsi="Times New Roman" w:cs="Times New Roman"/>
          <w:b/>
          <w:bCs/>
          <w:color w:val="000000"/>
          <w:sz w:val="28"/>
          <w:szCs w:val="28"/>
          <w:lang w:val="en-US" w:eastAsia="uk-UA"/>
        </w:rPr>
        <w:tab/>
      </w:r>
      <w:r w:rsidRPr="009D062B">
        <w:rPr>
          <w:rFonts w:ascii="Times New Roman" w:eastAsia="Times New Roman" w:hAnsi="Times New Roman" w:cs="Times New Roman"/>
          <w:b/>
          <w:bCs/>
          <w:color w:val="000000"/>
          <w:sz w:val="28"/>
          <w:szCs w:val="28"/>
          <w:lang w:val="en-US" w:eastAsia="uk-UA"/>
        </w:rPr>
        <w:tab/>
      </w:r>
      <w:r w:rsidRPr="009D062B">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tblPr>
      <w:tblGrid>
        <w:gridCol w:w="8424"/>
        <w:gridCol w:w="1842"/>
      </w:tblGrid>
      <w:tr w:rsidR="009D062B" w:rsidRPr="009D062B" w:rsidTr="00C0031A">
        <w:tc>
          <w:tcPr>
            <w:tcW w:w="10266" w:type="dxa"/>
            <w:gridSpan w:val="2"/>
            <w:tcMar>
              <w:top w:w="60" w:type="dxa"/>
              <w:left w:w="60" w:type="dxa"/>
              <w:bottom w:w="60" w:type="dxa"/>
              <w:right w:w="60" w:type="dxa"/>
            </w:tcMar>
            <w:vAlign w:val="center"/>
          </w:tcPr>
          <w:p w:rsidR="009D062B" w:rsidRPr="009D062B" w:rsidRDefault="009D062B" w:rsidP="009D062B">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9D062B">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val="en-US"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val="en-US" w:eastAsia="uk-UA"/>
              </w:rPr>
            </w:pPr>
          </w:p>
        </w:tc>
      </w:tr>
      <w:tr w:rsidR="009D062B" w:rsidRPr="009D062B" w:rsidTr="00C0031A">
        <w:trPr>
          <w:trHeight w:val="274"/>
        </w:trPr>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val="en-US" w:eastAsia="uk-UA"/>
              </w:rPr>
            </w:pPr>
          </w:p>
        </w:tc>
      </w:tr>
      <w:tr w:rsidR="009D062B" w:rsidRPr="009D062B" w:rsidTr="00C0031A">
        <w:tc>
          <w:tcPr>
            <w:tcW w:w="8424" w:type="dxa"/>
            <w:tcMar>
              <w:top w:w="60" w:type="dxa"/>
              <w:left w:w="60" w:type="dxa"/>
              <w:bottom w:w="60" w:type="dxa"/>
              <w:right w:w="60" w:type="dxa"/>
            </w:tcMar>
          </w:tcPr>
          <w:p w:rsidR="009D062B" w:rsidRPr="009D062B" w:rsidRDefault="009D062B" w:rsidP="009D062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D062B">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val="en-US" w:eastAsia="uk-UA"/>
              </w:rPr>
            </w:pPr>
          </w:p>
        </w:tc>
      </w:tr>
      <w:tr w:rsidR="009D062B" w:rsidRPr="009D062B" w:rsidTr="00C0031A">
        <w:tc>
          <w:tcPr>
            <w:tcW w:w="8424" w:type="dxa"/>
            <w:tcMar>
              <w:top w:w="60" w:type="dxa"/>
              <w:left w:w="60" w:type="dxa"/>
              <w:bottom w:w="60" w:type="dxa"/>
              <w:right w:w="60" w:type="dxa"/>
            </w:tcMar>
          </w:tcPr>
          <w:p w:rsidR="009D062B" w:rsidRPr="009D062B" w:rsidRDefault="009D062B" w:rsidP="009D062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D062B">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val="en-US"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val="en-US"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val="en-US"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val="en-US"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val="en-US"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val="en-US"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color w:val="000000"/>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color w:val="000000"/>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tcPr>
          <w:p w:rsidR="009D062B" w:rsidRPr="009D062B" w:rsidRDefault="009D062B" w:rsidP="009D062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D062B">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9D062B">
              <w:rPr>
                <w:rFonts w:ascii="Times New Roman" w:eastAsia="Times New Roman" w:hAnsi="Times New Roman" w:cs="Times New Roman"/>
                <w:sz w:val="20"/>
                <w:szCs w:val="20"/>
                <w:lang w:eastAsia="ru-RU"/>
              </w:rPr>
              <w:t xml:space="preserve">мають бути </w:t>
            </w:r>
            <w:r w:rsidRPr="009D062B">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color w:val="000000"/>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color w:val="000000"/>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color w:val="000000"/>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color w:val="000000"/>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color w:val="000000"/>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color w:val="000000"/>
                <w:sz w:val="24"/>
                <w:szCs w:val="24"/>
                <w:lang w:val="en-US" w:eastAsia="uk-UA"/>
              </w:rPr>
              <w:t>X</w:t>
            </w:r>
          </w:p>
        </w:tc>
      </w:tr>
      <w:tr w:rsidR="009D062B" w:rsidRPr="009D062B" w:rsidTr="00C0031A">
        <w:tc>
          <w:tcPr>
            <w:tcW w:w="8424" w:type="dxa"/>
            <w:tcMar>
              <w:top w:w="60" w:type="dxa"/>
              <w:left w:w="60" w:type="dxa"/>
              <w:bottom w:w="60" w:type="dxa"/>
              <w:right w:w="60" w:type="dxa"/>
            </w:tcMar>
          </w:tcPr>
          <w:p w:rsidR="009D062B" w:rsidRPr="009D062B" w:rsidRDefault="009D062B" w:rsidP="009D062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D062B">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color w:val="000000"/>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color w:val="000000"/>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color w:val="000000"/>
                <w:sz w:val="24"/>
                <w:szCs w:val="24"/>
                <w:lang w:val="en-US" w:eastAsia="uk-UA"/>
              </w:rPr>
              <w:t>X</w:t>
            </w:r>
          </w:p>
        </w:tc>
      </w:tr>
      <w:tr w:rsidR="009D062B" w:rsidRPr="009D062B" w:rsidTr="00C0031A">
        <w:tc>
          <w:tcPr>
            <w:tcW w:w="8424" w:type="dxa"/>
            <w:tcMar>
              <w:top w:w="60" w:type="dxa"/>
              <w:left w:w="60" w:type="dxa"/>
              <w:bottom w:w="60" w:type="dxa"/>
              <w:right w:w="60" w:type="dxa"/>
            </w:tcMar>
          </w:tcPr>
          <w:p w:rsidR="009D062B" w:rsidRPr="009D062B" w:rsidRDefault="009D062B" w:rsidP="009D062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D062B">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color w:val="000000"/>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color w:val="000000"/>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ind w:left="1560" w:hanging="1560"/>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tcPr>
          <w:p w:rsidR="009D062B" w:rsidRPr="009D062B" w:rsidRDefault="009D062B" w:rsidP="009D062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D062B">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color w:val="000000"/>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color w:val="000000"/>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 xml:space="preserve">30. </w:t>
            </w:r>
            <w:r w:rsidRPr="009D062B">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val="en-US"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val="en-US" w:eastAsia="uk-UA"/>
              </w:rPr>
              <w:t>X</w:t>
            </w: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p>
        </w:tc>
      </w:tr>
      <w:tr w:rsidR="009D062B" w:rsidRPr="009D062B" w:rsidTr="00C0031A">
        <w:tc>
          <w:tcPr>
            <w:tcW w:w="8424" w:type="dxa"/>
            <w:tcMar>
              <w:top w:w="60" w:type="dxa"/>
              <w:left w:w="60" w:type="dxa"/>
              <w:bottom w:w="60" w:type="dxa"/>
              <w:right w:w="60" w:type="dxa"/>
            </w:tcMar>
          </w:tcPr>
          <w:p w:rsidR="009D062B" w:rsidRPr="009D062B" w:rsidRDefault="009D062B" w:rsidP="009D062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D062B">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p>
        </w:tc>
      </w:tr>
      <w:tr w:rsidR="009D062B" w:rsidRPr="009D062B" w:rsidTr="00C0031A">
        <w:tc>
          <w:tcPr>
            <w:tcW w:w="8424" w:type="dxa"/>
            <w:tcMar>
              <w:top w:w="60" w:type="dxa"/>
              <w:left w:w="60" w:type="dxa"/>
              <w:bottom w:w="60" w:type="dxa"/>
              <w:right w:w="60" w:type="dxa"/>
            </w:tcMar>
          </w:tcPr>
          <w:p w:rsidR="009D062B" w:rsidRPr="009D062B" w:rsidRDefault="009D062B" w:rsidP="009D062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D062B">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p>
        </w:tc>
      </w:tr>
      <w:tr w:rsidR="009D062B" w:rsidRPr="009D062B" w:rsidTr="00C0031A">
        <w:tc>
          <w:tcPr>
            <w:tcW w:w="8424"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4"/>
                <w:szCs w:val="24"/>
                <w:lang w:val="en-US" w:eastAsia="uk-UA"/>
              </w:rPr>
            </w:pPr>
            <w:r w:rsidRPr="009D062B">
              <w:rPr>
                <w:rFonts w:ascii="Times New Roman" w:eastAsia="Times New Roman" w:hAnsi="Times New Roman" w:cs="Times New Roman"/>
                <w:b/>
                <w:sz w:val="24"/>
                <w:szCs w:val="24"/>
                <w:lang w:val="en-US" w:eastAsia="uk-UA"/>
              </w:rPr>
              <w:t>X</w:t>
            </w:r>
          </w:p>
        </w:tc>
      </w:tr>
    </w:tbl>
    <w:p w:rsidR="009D062B" w:rsidRPr="009D062B" w:rsidRDefault="009D062B" w:rsidP="009D062B">
      <w:pPr>
        <w:spacing w:after="0" w:line="240" w:lineRule="auto"/>
        <w:rPr>
          <w:rFonts w:ascii="Times New Roman" w:eastAsia="Times New Roman" w:hAnsi="Times New Roman" w:cs="Times New Roman"/>
          <w:b/>
          <w:sz w:val="20"/>
          <w:szCs w:val="20"/>
          <w:lang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b/>
          <w:sz w:val="20"/>
          <w:szCs w:val="20"/>
          <w:lang w:eastAsia="uk-UA"/>
        </w:rPr>
        <w:t xml:space="preserve">Примітки : </w:t>
      </w:r>
      <w:r w:rsidRPr="009D062B">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Cкладова змiсту "Iнформацiя про одержанi лiцензiї (дозволи)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4 пункту 5, а саме: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4) iнформацiю про одержанi лiцензiї на окремi види дiяльностi.</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 Статутом Товариства посада корпоративного секретаря не передбачена.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 Вiдповiдно до вимог ст. 4-1, абз.11 Закону України "Про державне регулювання ринку цiнних паперiв в Українi" </w:t>
      </w:r>
      <w:r w:rsidRPr="009D062B">
        <w:rPr>
          <w:rFonts w:ascii="Times New Roman" w:eastAsia="Times New Roman" w:hAnsi="Times New Roman" w:cs="Times New Roman"/>
          <w:sz w:val="20"/>
          <w:szCs w:val="20"/>
          <w:lang w:val="en-US" w:eastAsia="uk-UA"/>
        </w:rPr>
        <w:lastRenderedPageBreak/>
        <w:t>рейтингування Товариством не здiйснювалось в зв'язку з вiдсутнiстю державної частки в статутному капiталi Товариства, Товариство не займає монопольного (домiнуючтого) становища, немає стратегiчного значення для економiки та безпеки держави.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  Судовi справи, за якими  розглядаються позовнi вимоги у розмiрi на суму 1 та бiльше вiдсоткiв активiв Товариства  станом на початок звiтного року, стороною в яких виступає Товариство, його посадовi особи, вiдсутнi.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Судовi справи, провадження за якими вiдкрито у звiтному роцi на суму 1 або бiльше вiдсоткiв активiв Товариства станом на початок року, стороною в яких виступає Товариство, а також судовi справи, рiшення за якими набрало чинностi у звiтному роцi вiдсутнi.</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"Штрафнi санкцiї емiтента" не включена до складу рiчної iнформацiї у зв'язку iз вiдсутнiстю штрафних санкцiй.</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 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10  пункту 5, а саме: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10) iнформацiю про будь-якi винагороди або компенсацiї, якi мають бути виплаченi посадовим особам емiтента в разi їх звiльнення.</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  на кiнець звiтного перiоду  емiтент не мав засновникiв та/або учасникiв. Станом на 31.12.2018 р. у Емiтента вiдсутня iнформацiя про засновникiв та/або учасникiв Емiтента.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У звiтному роцi Емiтентом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Емiтента вiдсутнiй.</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Кодекс корпоративного управлiння Товариством не затверджувався.</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Кодекс корпоративного управлiння фондової бiржi, об'єднання юридичних осiб або iнший кодекс корпоравтного управлiння Товариством не застосовується.</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Товариство здiйснює дiяльнiсть iз корпоративного управлiння зважаючи на положення, якi закрiпленi в законодавствi України та  нормативно-правових актах НКЦПФР. Розподiл прав i обов'язкiв мiж органами Товариства та його учасниками стосовно управлiння ним здiйснено на основi статуту Товариства. Таким чином, дiяльнiсть Товариства з корпоративного управлiння полягає в  забезпеченнi:  належної уваги до iнтересiв акцiонерiв,  рiвноваги впливу та балансу iнтересiв учасникiв корпоративних вiдносин, фiнансової прозоростi, запровадження правил ефективного менеджменту та належного контролю.</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lastRenderedPageBreak/>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Вiдповiдно до статуту Товариства, створення Наглядової ради не передбачено.</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Будь-якi обмеження прав участi та голосування акцiонерiв на загальних зборах Товариства вiдсутнi.</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  Змiни акцiонерiв, яким належать голосуючi акцiї, розмiр пакета яких стає бiльшим, меншим або рiвним пороговому значенню пакета акцiй, у звiтному роцi не вiдбувалось.</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13 пункту 5, а саме: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13)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14 пункту 5, а саме: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14)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lastRenderedPageBreak/>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20 пункту 5, а саме: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20) iнформацiю про забезпечення випуску боргових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21 пункту 5, а саме: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21)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26 пункту 5, а саме: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26)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26 пункту 5, а саме: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26)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26 пункту 5, а саме: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26)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27 пункту 5, а саме: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27)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Cкладова змiсту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 емiтент не проходив аудиторську перевiрку фiнансової звiтностi за звiтний перiод.                                                                                                                                                                                                                                                              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29 пункту 5, а саме: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29) аудиторський звiт незалежного аудитора, наданий за результатами аудиту фiнансової звiтностi емiтента аудитором (аудиторською фiрмою).</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пiдпункту  30 пункту 5, а саме: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30) рiчну фiнансову звiтнiсть поручителя (страховика/гаранта), що здiйснює забезпечення випуску боргових цiнних паперiв (за кожним суб'єктом забезпечення окремо).</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оскiвльки така iнформацiя у емiтента вiдсутня.</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оскiвльки така iнформацiя вiдсутня у емiтента.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lastRenderedPageBreak/>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after="300" w:line="240" w:lineRule="auto"/>
        <w:jc w:val="center"/>
        <w:outlineLvl w:val="2"/>
        <w:rPr>
          <w:rFonts w:ascii="Times New Roman" w:eastAsia="Times New Roman" w:hAnsi="Times New Roman" w:cs="Times New Roman"/>
          <w:b/>
          <w:bCs/>
          <w:color w:val="000000"/>
          <w:sz w:val="28"/>
          <w:szCs w:val="28"/>
          <w:lang w:eastAsia="uk-UA"/>
        </w:rPr>
      </w:pPr>
      <w:r w:rsidRPr="009D062B">
        <w:rPr>
          <w:rFonts w:ascii="Times New Roman" w:eastAsia="Times New Roman" w:hAnsi="Times New Roman" w:cs="Times New Roman"/>
          <w:b/>
          <w:bCs/>
          <w:color w:val="000000"/>
          <w:sz w:val="28"/>
          <w:szCs w:val="28"/>
          <w:lang w:val="en-US" w:eastAsia="uk-UA"/>
        </w:rPr>
        <w:lastRenderedPageBreak/>
        <w:t>III</w:t>
      </w:r>
      <w:r w:rsidRPr="009D062B">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9D062B" w:rsidRPr="009D062B" w:rsidTr="00C0031A">
        <w:trPr>
          <w:trHeight w:val="397"/>
        </w:trPr>
        <w:tc>
          <w:tcPr>
            <w:tcW w:w="4927" w:type="dxa"/>
            <w:gridSpan w:val="3"/>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 xml:space="preserve"> </w:t>
            </w:r>
            <w:r w:rsidRPr="009D062B">
              <w:rPr>
                <w:rFonts w:ascii="Times New Roman" w:eastAsia="Times New Roman" w:hAnsi="Times New Roman" w:cs="Times New Roman"/>
                <w:b/>
                <w:sz w:val="20"/>
                <w:szCs w:val="20"/>
                <w:lang w:val="en-US" w:eastAsia="uk-UA"/>
              </w:rPr>
              <w:t>Приватне акціонерне товариство "Елемент"</w:t>
            </w:r>
          </w:p>
        </w:tc>
      </w:tr>
      <w:tr w:rsidR="009D062B" w:rsidRPr="009D062B" w:rsidTr="00C0031A">
        <w:trPr>
          <w:trHeight w:val="397"/>
        </w:trPr>
        <w:tc>
          <w:tcPr>
            <w:tcW w:w="4927" w:type="dxa"/>
            <w:gridSpan w:val="3"/>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 xml:space="preserve">2. </w:t>
            </w:r>
            <w:r w:rsidRPr="009D062B">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 xml:space="preserve"> </w:t>
            </w:r>
            <w:r w:rsidRPr="009D062B">
              <w:rPr>
                <w:rFonts w:ascii="Times New Roman" w:eastAsia="Times New Roman" w:hAnsi="Times New Roman" w:cs="Times New Roman"/>
                <w:b/>
                <w:sz w:val="20"/>
                <w:szCs w:val="20"/>
                <w:lang w:val="en-US" w:eastAsia="uk-UA"/>
              </w:rPr>
              <w:t>АТ "Елемент"</w:t>
            </w:r>
          </w:p>
        </w:tc>
      </w:tr>
      <w:tr w:rsidR="009D062B" w:rsidRPr="009D062B" w:rsidTr="00C0031A">
        <w:trPr>
          <w:trHeight w:val="397"/>
        </w:trPr>
        <w:tc>
          <w:tcPr>
            <w:tcW w:w="4927" w:type="dxa"/>
            <w:gridSpan w:val="3"/>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val="en-US" w:eastAsia="uk-UA"/>
              </w:rPr>
            </w:pPr>
            <w:r w:rsidRPr="009D062B">
              <w:rPr>
                <w:rFonts w:ascii="Times New Roman" w:eastAsia="Times New Roman" w:hAnsi="Times New Roman" w:cs="Times New Roman"/>
                <w:b/>
                <w:sz w:val="20"/>
                <w:szCs w:val="20"/>
                <w:lang w:val="en-US" w:eastAsia="uk-UA"/>
              </w:rPr>
              <w:t xml:space="preserve"> 04.02.2004</w:t>
            </w:r>
          </w:p>
        </w:tc>
      </w:tr>
      <w:tr w:rsidR="009D062B" w:rsidRPr="009D062B" w:rsidTr="00C0031A">
        <w:trPr>
          <w:trHeight w:val="397"/>
        </w:trPr>
        <w:tc>
          <w:tcPr>
            <w:tcW w:w="4927" w:type="dxa"/>
            <w:gridSpan w:val="3"/>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4.</w:t>
            </w:r>
            <w:r w:rsidRPr="009D062B">
              <w:rPr>
                <w:rFonts w:ascii="Times New Roman" w:eastAsia="Times New Roman" w:hAnsi="Times New Roman" w:cs="Times New Roman"/>
                <w:sz w:val="20"/>
                <w:szCs w:val="20"/>
                <w:lang w:eastAsia="uk-UA"/>
              </w:rPr>
              <w:t xml:space="preserve"> </w:t>
            </w:r>
            <w:r w:rsidRPr="009D062B">
              <w:rPr>
                <w:rFonts w:ascii="Times New Roman" w:eastAsia="Times New Roman" w:hAnsi="Times New Roman" w:cs="Times New Roman"/>
                <w:sz w:val="20"/>
                <w:szCs w:val="20"/>
                <w:lang w:val="ru-RU" w:eastAsia="uk-UA"/>
              </w:rPr>
              <w:t>Територія</w:t>
            </w:r>
            <w:r w:rsidRPr="009D062B">
              <w:rPr>
                <w:rFonts w:ascii="Times New Roman" w:eastAsia="Times New Roman" w:hAnsi="Times New Roman" w:cs="Times New Roman"/>
                <w:sz w:val="20"/>
                <w:szCs w:val="20"/>
                <w:lang w:val="en-US" w:eastAsia="uk-UA"/>
              </w:rPr>
              <w:t xml:space="preserve"> (</w:t>
            </w:r>
            <w:r w:rsidRPr="009D062B">
              <w:rPr>
                <w:rFonts w:ascii="Times New Roman" w:eastAsia="Times New Roman" w:hAnsi="Times New Roman" w:cs="Times New Roman"/>
                <w:sz w:val="20"/>
                <w:szCs w:val="20"/>
                <w:lang w:val="ru-RU" w:eastAsia="uk-UA"/>
              </w:rPr>
              <w:t>о</w:t>
            </w:r>
            <w:r w:rsidRPr="009D062B">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val="en-US" w:eastAsia="uk-UA"/>
              </w:rPr>
            </w:pPr>
            <w:r w:rsidRPr="009D062B">
              <w:rPr>
                <w:rFonts w:ascii="Times New Roman" w:eastAsia="Times New Roman" w:hAnsi="Times New Roman" w:cs="Times New Roman"/>
                <w:b/>
                <w:sz w:val="20"/>
                <w:szCs w:val="20"/>
                <w:lang w:val="en-US" w:eastAsia="uk-UA"/>
              </w:rPr>
              <w:t xml:space="preserve"> Одеська область</w:t>
            </w:r>
          </w:p>
        </w:tc>
      </w:tr>
      <w:tr w:rsidR="009D062B" w:rsidRPr="009D062B" w:rsidTr="00C0031A">
        <w:trPr>
          <w:trHeight w:val="397"/>
        </w:trPr>
        <w:tc>
          <w:tcPr>
            <w:tcW w:w="4927" w:type="dxa"/>
            <w:gridSpan w:val="3"/>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val="en-US" w:eastAsia="uk-UA"/>
              </w:rPr>
            </w:pPr>
            <w:r w:rsidRPr="009D062B">
              <w:rPr>
                <w:rFonts w:ascii="Times New Roman" w:eastAsia="Times New Roman" w:hAnsi="Times New Roman" w:cs="Times New Roman"/>
                <w:b/>
                <w:sz w:val="20"/>
                <w:szCs w:val="20"/>
                <w:lang w:val="en-US" w:eastAsia="uk-UA"/>
              </w:rPr>
              <w:t xml:space="preserve"> 800000.00</w:t>
            </w:r>
          </w:p>
        </w:tc>
      </w:tr>
      <w:tr w:rsidR="009D062B" w:rsidRPr="009D062B" w:rsidTr="00C0031A">
        <w:trPr>
          <w:trHeight w:val="397"/>
        </w:trPr>
        <w:tc>
          <w:tcPr>
            <w:tcW w:w="4927" w:type="dxa"/>
            <w:gridSpan w:val="3"/>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val="en-US" w:eastAsia="uk-UA"/>
              </w:rPr>
            </w:pPr>
            <w:r w:rsidRPr="009D062B">
              <w:rPr>
                <w:rFonts w:ascii="Times New Roman" w:eastAsia="Times New Roman" w:hAnsi="Times New Roman" w:cs="Times New Roman"/>
                <w:b/>
                <w:sz w:val="20"/>
                <w:szCs w:val="20"/>
                <w:lang w:val="ru-RU" w:eastAsia="uk-UA"/>
              </w:rPr>
              <w:t>0.000</w:t>
            </w:r>
          </w:p>
        </w:tc>
      </w:tr>
      <w:tr w:rsidR="009D062B" w:rsidRPr="009D062B" w:rsidTr="00C0031A">
        <w:trPr>
          <w:trHeight w:val="397"/>
        </w:trPr>
        <w:tc>
          <w:tcPr>
            <w:tcW w:w="4927" w:type="dxa"/>
            <w:gridSpan w:val="3"/>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val="ru-RU" w:eastAsia="uk-UA"/>
              </w:rPr>
            </w:pPr>
            <w:r w:rsidRPr="009D062B">
              <w:rPr>
                <w:rFonts w:ascii="Times New Roman" w:eastAsia="Times New Roman" w:hAnsi="Times New Roman" w:cs="Times New Roman"/>
                <w:b/>
                <w:sz w:val="20"/>
                <w:szCs w:val="20"/>
                <w:lang w:val="ru-RU" w:eastAsia="uk-UA"/>
              </w:rPr>
              <w:t>0.000</w:t>
            </w:r>
          </w:p>
        </w:tc>
      </w:tr>
      <w:tr w:rsidR="009D062B" w:rsidRPr="009D062B" w:rsidTr="00C0031A">
        <w:trPr>
          <w:trHeight w:val="397"/>
        </w:trPr>
        <w:tc>
          <w:tcPr>
            <w:tcW w:w="4927" w:type="dxa"/>
            <w:gridSpan w:val="3"/>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val="en-US" w:eastAsia="uk-UA"/>
              </w:rPr>
            </w:pPr>
            <w:r w:rsidRPr="009D062B">
              <w:rPr>
                <w:rFonts w:ascii="Times New Roman" w:eastAsia="Times New Roman" w:hAnsi="Times New Roman" w:cs="Times New Roman"/>
                <w:b/>
                <w:sz w:val="20"/>
                <w:szCs w:val="20"/>
                <w:lang w:val="ru-RU" w:eastAsia="uk-UA"/>
              </w:rPr>
              <w:t>45</w:t>
            </w:r>
          </w:p>
        </w:tc>
      </w:tr>
      <w:tr w:rsidR="009D062B" w:rsidRPr="009D062B" w:rsidTr="00C0031A">
        <w:trPr>
          <w:trHeight w:val="397"/>
        </w:trPr>
        <w:tc>
          <w:tcPr>
            <w:tcW w:w="9855" w:type="dxa"/>
            <w:gridSpan w:val="4"/>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9D062B" w:rsidRPr="009D062B" w:rsidTr="00C0031A">
        <w:trPr>
          <w:trHeight w:val="397"/>
        </w:trPr>
        <w:tc>
          <w:tcPr>
            <w:tcW w:w="1368"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val="en-US" w:eastAsia="uk-UA"/>
              </w:rPr>
            </w:pPr>
            <w:r w:rsidRPr="009D062B">
              <w:rPr>
                <w:rFonts w:ascii="Times New Roman" w:eastAsia="Times New Roman" w:hAnsi="Times New Roman" w:cs="Times New Roman"/>
                <w:b/>
                <w:sz w:val="20"/>
                <w:szCs w:val="20"/>
                <w:lang w:val="en-US" w:eastAsia="uk-UA"/>
              </w:rPr>
              <w:t>72.19 </w:t>
            </w:r>
          </w:p>
        </w:tc>
        <w:tc>
          <w:tcPr>
            <w:tcW w:w="8487" w:type="dxa"/>
            <w:gridSpan w:val="3"/>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val="en-US" w:eastAsia="uk-UA"/>
              </w:rPr>
              <w:t xml:space="preserve"> ДОСЛІДЖЕННЯ Й ЕКСПЕРИМЕНТАЛЬНІ РОЗРОБКИ У СФЕРІ ІНШИХ ПРИРОДНИЧИХ І ТЕХНІЧНИХ НАУК </w:t>
            </w:r>
          </w:p>
        </w:tc>
      </w:tr>
      <w:tr w:rsidR="009D062B" w:rsidRPr="009D062B" w:rsidTr="00C0031A">
        <w:trPr>
          <w:trHeight w:val="397"/>
        </w:trPr>
        <w:tc>
          <w:tcPr>
            <w:tcW w:w="1368"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val="en-US" w:eastAsia="uk-UA"/>
              </w:rPr>
              <w:t xml:space="preserve"> 26.51 </w:t>
            </w:r>
          </w:p>
        </w:tc>
        <w:tc>
          <w:tcPr>
            <w:tcW w:w="8487" w:type="dxa"/>
            <w:gridSpan w:val="3"/>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val="en-US" w:eastAsia="uk-UA"/>
              </w:rPr>
            </w:pPr>
            <w:r w:rsidRPr="009D062B">
              <w:rPr>
                <w:rFonts w:ascii="Times New Roman" w:eastAsia="Times New Roman" w:hAnsi="Times New Roman" w:cs="Times New Roman"/>
                <w:b/>
                <w:sz w:val="20"/>
                <w:szCs w:val="20"/>
                <w:lang w:val="en-US" w:eastAsia="uk-UA"/>
              </w:rPr>
              <w:t xml:space="preserve"> ВИРОБНИЦТВО ІНСТРУМЕНТІВ І ОБЛАДНАННЯ ДЛЯ ВИМІРЮВАННЯ, ДОСЛІДЖЕННЯ ТА НАВІГАЦІЇ </w:t>
            </w:r>
          </w:p>
        </w:tc>
      </w:tr>
      <w:tr w:rsidR="009D062B" w:rsidRPr="009D062B" w:rsidTr="00C0031A">
        <w:trPr>
          <w:trHeight w:val="397"/>
        </w:trPr>
        <w:tc>
          <w:tcPr>
            <w:tcW w:w="1368"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val="en-US" w:eastAsia="uk-UA"/>
              </w:rPr>
              <w:t xml:space="preserve"> 33.20 </w:t>
            </w:r>
          </w:p>
        </w:tc>
        <w:tc>
          <w:tcPr>
            <w:tcW w:w="8487" w:type="dxa"/>
            <w:gridSpan w:val="3"/>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val="en-US" w:eastAsia="uk-UA"/>
              </w:rPr>
            </w:pPr>
            <w:r w:rsidRPr="009D062B">
              <w:rPr>
                <w:rFonts w:ascii="Times New Roman" w:eastAsia="Times New Roman" w:hAnsi="Times New Roman" w:cs="Times New Roman"/>
                <w:b/>
                <w:sz w:val="20"/>
                <w:szCs w:val="20"/>
                <w:lang w:val="en-US" w:eastAsia="uk-UA"/>
              </w:rPr>
              <w:t xml:space="preserve"> УСТАНОВЛЕННЯ ТА МОНТАЖ МАШИН І УСТАТКОВАННЯ </w:t>
            </w:r>
          </w:p>
        </w:tc>
      </w:tr>
      <w:tr w:rsidR="009D062B" w:rsidRPr="009D062B" w:rsidTr="00C0031A">
        <w:tc>
          <w:tcPr>
            <w:tcW w:w="2268" w:type="dxa"/>
            <w:gridSpan w:val="2"/>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0"/>
                <w:lang w:val="en-US" w:eastAsia="uk-UA"/>
              </w:rPr>
            </w:pPr>
          </w:p>
        </w:tc>
      </w:tr>
    </w:tbl>
    <w:p w:rsidR="009D062B" w:rsidRPr="009D062B" w:rsidRDefault="009D062B" w:rsidP="009D062B">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9D062B" w:rsidRPr="009D062B" w:rsidTr="00C0031A">
        <w:tc>
          <w:tcPr>
            <w:tcW w:w="9960" w:type="dxa"/>
            <w:gridSpan w:val="2"/>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eastAsia="uk-UA"/>
              </w:rPr>
              <w:t>1</w:t>
            </w:r>
            <w:r w:rsidRPr="009D062B">
              <w:rPr>
                <w:rFonts w:ascii="Times New Roman" w:eastAsia="Times New Roman" w:hAnsi="Times New Roman" w:cs="Times New Roman"/>
                <w:bCs/>
                <w:sz w:val="20"/>
                <w:szCs w:val="20"/>
                <w:lang w:val="en-US" w:eastAsia="uk-UA"/>
              </w:rPr>
              <w:t>0</w:t>
            </w:r>
            <w:r w:rsidRPr="009D062B">
              <w:rPr>
                <w:rFonts w:ascii="Times New Roman" w:eastAsia="Times New Roman" w:hAnsi="Times New Roman" w:cs="Times New Roman"/>
                <w:bCs/>
                <w:sz w:val="20"/>
                <w:szCs w:val="20"/>
                <w:lang w:eastAsia="uk-UA"/>
              </w:rPr>
              <w:t>. Банки, що обслуговують емітента</w:t>
            </w:r>
          </w:p>
        </w:tc>
      </w:tr>
      <w:tr w:rsidR="009D062B" w:rsidRPr="009D062B" w:rsidTr="00C0031A">
        <w:tc>
          <w:tcPr>
            <w:tcW w:w="4920" w:type="dxa"/>
            <w:tcBorders>
              <w:top w:val="nil"/>
              <w:left w:val="nil"/>
              <w:bottom w:val="nil"/>
              <w:right w:val="nil"/>
            </w:tcBorders>
            <w:tcMar>
              <w:top w:w="60" w:type="dxa"/>
              <w:left w:w="60" w:type="dxa"/>
              <w:bottom w:w="60" w:type="dxa"/>
              <w:right w:w="60" w:type="dxa"/>
            </w:tcMar>
          </w:tcPr>
          <w:p w:rsidR="009D062B" w:rsidRPr="009D062B" w:rsidRDefault="009D062B" w:rsidP="009D062B">
            <w:pPr>
              <w:spacing w:after="0" w:line="240" w:lineRule="auto"/>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 xml:space="preserve">1) </w:t>
            </w:r>
            <w:r w:rsidRPr="009D062B">
              <w:rPr>
                <w:rFonts w:ascii="Times New Roman" w:eastAsia="Times New Roman" w:hAnsi="Times New Roman" w:cs="Times New Roman"/>
                <w:sz w:val="20"/>
                <w:szCs w:val="20"/>
                <w:lang w:val="ru-RU" w:eastAsia="uk-UA"/>
              </w:rPr>
              <w:t xml:space="preserve"> </w:t>
            </w:r>
            <w:r w:rsidRPr="009D062B">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9D062B" w:rsidRPr="009D062B" w:rsidRDefault="009D062B" w:rsidP="009D062B">
            <w:pPr>
              <w:spacing w:after="0" w:line="240" w:lineRule="auto"/>
              <w:rPr>
                <w:rFonts w:ascii="Times New Roman" w:eastAsia="Times New Roman" w:hAnsi="Times New Roman" w:cs="Times New Roman"/>
                <w:b/>
                <w:sz w:val="20"/>
                <w:szCs w:val="20"/>
                <w:lang w:val="en-US" w:eastAsia="uk-UA"/>
              </w:rPr>
            </w:pPr>
            <w:r w:rsidRPr="009D062B">
              <w:rPr>
                <w:rFonts w:ascii="Times New Roman" w:eastAsia="Times New Roman" w:hAnsi="Times New Roman" w:cs="Times New Roman"/>
                <w:b/>
                <w:sz w:val="20"/>
                <w:szCs w:val="20"/>
                <w:lang w:val="ru-RU" w:eastAsia="uk-UA"/>
              </w:rPr>
              <w:t xml:space="preserve"> </w:t>
            </w:r>
            <w:r w:rsidRPr="009D062B">
              <w:rPr>
                <w:rFonts w:ascii="Times New Roman" w:eastAsia="Times New Roman" w:hAnsi="Times New Roman" w:cs="Times New Roman"/>
                <w:b/>
                <w:sz w:val="20"/>
                <w:szCs w:val="20"/>
                <w:lang w:val="en-US" w:eastAsia="uk-UA"/>
              </w:rPr>
              <w:t>ЮГРУ ПАТ КБ "Приватбанк"</w:t>
            </w:r>
          </w:p>
        </w:tc>
      </w:tr>
      <w:tr w:rsidR="009D062B" w:rsidRPr="009D062B" w:rsidTr="00C0031A">
        <w:tc>
          <w:tcPr>
            <w:tcW w:w="4920" w:type="dxa"/>
            <w:tcBorders>
              <w:top w:val="nil"/>
              <w:left w:val="nil"/>
              <w:bottom w:val="nil"/>
              <w:right w:val="nil"/>
            </w:tcBorders>
            <w:tcMar>
              <w:top w:w="60" w:type="dxa"/>
              <w:left w:w="60" w:type="dxa"/>
              <w:bottom w:w="60" w:type="dxa"/>
              <w:right w:w="60" w:type="dxa"/>
            </w:tcMar>
          </w:tcPr>
          <w:p w:rsidR="009D062B" w:rsidRPr="009D062B" w:rsidRDefault="009D062B" w:rsidP="009D062B">
            <w:pPr>
              <w:spacing w:after="0" w:line="240" w:lineRule="auto"/>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2)</w:t>
            </w:r>
            <w:r w:rsidRPr="009D062B">
              <w:rPr>
                <w:rFonts w:ascii="Times New Roman" w:eastAsia="Times New Roman" w:hAnsi="Times New Roman" w:cs="Times New Roman"/>
                <w:sz w:val="20"/>
                <w:szCs w:val="20"/>
                <w:lang w:val="en-US" w:eastAsia="uk-UA"/>
              </w:rPr>
              <w:t xml:space="preserve"> </w:t>
            </w:r>
            <w:r w:rsidRPr="009D062B">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val="en-US" w:eastAsia="uk-UA"/>
              </w:rPr>
              <w:t xml:space="preserve"> 328704</w:t>
            </w:r>
          </w:p>
        </w:tc>
      </w:tr>
      <w:tr w:rsidR="009D062B" w:rsidRPr="009D062B" w:rsidTr="00C0031A">
        <w:tc>
          <w:tcPr>
            <w:tcW w:w="4920" w:type="dxa"/>
            <w:tcBorders>
              <w:top w:val="nil"/>
              <w:left w:val="nil"/>
              <w:bottom w:val="nil"/>
              <w:right w:val="nil"/>
            </w:tcBorders>
            <w:tcMar>
              <w:top w:w="60" w:type="dxa"/>
              <w:left w:w="60" w:type="dxa"/>
              <w:bottom w:w="60" w:type="dxa"/>
              <w:right w:w="60" w:type="dxa"/>
            </w:tcMar>
          </w:tcPr>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eastAsia="uk-UA"/>
              </w:rPr>
              <w:t xml:space="preserve">3) </w:t>
            </w:r>
            <w:r w:rsidRPr="009D062B">
              <w:rPr>
                <w:rFonts w:ascii="Times New Roman" w:eastAsia="Times New Roman" w:hAnsi="Times New Roman" w:cs="Times New Roman"/>
                <w:sz w:val="20"/>
                <w:szCs w:val="20"/>
                <w:lang w:val="en-US" w:eastAsia="uk-UA"/>
              </w:rPr>
              <w:t xml:space="preserve"> </w:t>
            </w:r>
            <w:r w:rsidRPr="009D062B">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val="en-US" w:eastAsia="uk-UA"/>
              </w:rPr>
              <w:t xml:space="preserve"> UA333287040000026000060466897</w:t>
            </w:r>
          </w:p>
        </w:tc>
      </w:tr>
      <w:tr w:rsidR="009D062B" w:rsidRPr="009D062B" w:rsidTr="00C0031A">
        <w:tc>
          <w:tcPr>
            <w:tcW w:w="4920" w:type="dxa"/>
            <w:tcBorders>
              <w:top w:val="nil"/>
              <w:left w:val="nil"/>
              <w:bottom w:val="nil"/>
              <w:right w:val="nil"/>
            </w:tcBorders>
            <w:tcMar>
              <w:top w:w="60" w:type="dxa"/>
              <w:left w:w="60" w:type="dxa"/>
              <w:bottom w:w="60" w:type="dxa"/>
              <w:right w:w="60" w:type="dxa"/>
            </w:tcMar>
          </w:tcPr>
          <w:p w:rsidR="009D062B" w:rsidRPr="009D062B" w:rsidRDefault="009D062B" w:rsidP="009D062B">
            <w:pPr>
              <w:spacing w:after="0" w:line="240" w:lineRule="auto"/>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 xml:space="preserve">4) </w:t>
            </w:r>
            <w:r w:rsidRPr="009D062B">
              <w:rPr>
                <w:rFonts w:ascii="Times New Roman" w:eastAsia="Times New Roman" w:hAnsi="Times New Roman" w:cs="Times New Roman"/>
                <w:sz w:val="20"/>
                <w:szCs w:val="20"/>
                <w:lang w:val="ru-RU" w:eastAsia="uk-UA"/>
              </w:rPr>
              <w:t xml:space="preserve"> </w:t>
            </w:r>
            <w:r w:rsidRPr="009D062B">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val="ru-RU" w:eastAsia="uk-UA"/>
              </w:rPr>
              <w:t xml:space="preserve"> </w:t>
            </w:r>
            <w:r w:rsidRPr="009D062B">
              <w:rPr>
                <w:rFonts w:ascii="Times New Roman" w:eastAsia="Times New Roman" w:hAnsi="Times New Roman" w:cs="Times New Roman"/>
                <w:b/>
                <w:sz w:val="20"/>
                <w:szCs w:val="20"/>
                <w:lang w:val="en-US" w:eastAsia="uk-UA"/>
              </w:rPr>
              <w:t>ЮГРУ ПАТ КБ "Приватбанк"</w:t>
            </w:r>
          </w:p>
        </w:tc>
      </w:tr>
      <w:tr w:rsidR="009D062B" w:rsidRPr="009D062B" w:rsidTr="00C0031A">
        <w:tc>
          <w:tcPr>
            <w:tcW w:w="4920" w:type="dxa"/>
            <w:tcBorders>
              <w:top w:val="nil"/>
              <w:left w:val="nil"/>
              <w:bottom w:val="nil"/>
              <w:right w:val="nil"/>
            </w:tcBorders>
            <w:tcMar>
              <w:top w:w="60" w:type="dxa"/>
              <w:left w:w="60" w:type="dxa"/>
              <w:bottom w:w="60" w:type="dxa"/>
              <w:right w:w="60" w:type="dxa"/>
            </w:tcMar>
          </w:tcPr>
          <w:p w:rsidR="009D062B" w:rsidRPr="009D062B" w:rsidRDefault="009D062B" w:rsidP="009D062B">
            <w:pPr>
              <w:spacing w:after="0" w:line="240" w:lineRule="auto"/>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5)</w:t>
            </w:r>
            <w:r w:rsidRPr="009D062B">
              <w:rPr>
                <w:rFonts w:ascii="Times New Roman" w:eastAsia="Times New Roman" w:hAnsi="Times New Roman" w:cs="Times New Roman"/>
                <w:sz w:val="20"/>
                <w:szCs w:val="20"/>
                <w:lang w:val="en-US" w:eastAsia="uk-UA"/>
              </w:rPr>
              <w:t xml:space="preserve">  </w:t>
            </w:r>
            <w:r w:rsidRPr="009D062B">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val="en-US" w:eastAsia="uk-UA"/>
              </w:rPr>
              <w:t xml:space="preserve"> 328704</w:t>
            </w:r>
          </w:p>
        </w:tc>
      </w:tr>
      <w:tr w:rsidR="009D062B" w:rsidRPr="009D062B" w:rsidTr="00C0031A">
        <w:tc>
          <w:tcPr>
            <w:tcW w:w="4920" w:type="dxa"/>
            <w:tcBorders>
              <w:top w:val="nil"/>
              <w:left w:val="nil"/>
              <w:bottom w:val="nil"/>
              <w:right w:val="nil"/>
            </w:tcBorders>
            <w:tcMar>
              <w:top w:w="60" w:type="dxa"/>
              <w:left w:w="60" w:type="dxa"/>
              <w:bottom w:w="60" w:type="dxa"/>
              <w:right w:w="60" w:type="dxa"/>
            </w:tcMar>
          </w:tcPr>
          <w:p w:rsidR="009D062B" w:rsidRPr="009D062B" w:rsidRDefault="009D062B" w:rsidP="009D062B">
            <w:pPr>
              <w:spacing w:after="0" w:line="240" w:lineRule="auto"/>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 xml:space="preserve">6) </w:t>
            </w:r>
            <w:r w:rsidRPr="009D062B">
              <w:rPr>
                <w:rFonts w:ascii="Times New Roman" w:eastAsia="Times New Roman" w:hAnsi="Times New Roman" w:cs="Times New Roman"/>
                <w:sz w:val="20"/>
                <w:szCs w:val="20"/>
                <w:lang w:val="en-US" w:eastAsia="uk-UA"/>
              </w:rPr>
              <w:t xml:space="preserve"> </w:t>
            </w:r>
            <w:r w:rsidRPr="009D062B">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val="en-US" w:eastAsia="uk-UA"/>
              </w:rPr>
              <w:t xml:space="preserve"> UA503287040000026003054404765</w:t>
            </w:r>
          </w:p>
        </w:tc>
      </w:tr>
    </w:tbl>
    <w:p w:rsidR="009D062B" w:rsidRPr="009D062B" w:rsidRDefault="009D062B" w:rsidP="009D062B">
      <w:pPr>
        <w:spacing w:after="0" w:line="240" w:lineRule="auto"/>
        <w:rPr>
          <w:rFonts w:ascii="Times New Roman" w:eastAsia="Times New Roman" w:hAnsi="Times New Roman" w:cs="Times New Roman"/>
          <w:sz w:val="24"/>
          <w:szCs w:val="24"/>
          <w:lang w:val="ru-RU" w:eastAsia="uk-UA"/>
        </w:rPr>
      </w:pPr>
    </w:p>
    <w:p w:rsidR="009D062B" w:rsidRDefault="009D062B">
      <w:pPr>
        <w:sectPr w:rsidR="009D062B" w:rsidSect="009D062B">
          <w:pgSz w:w="11906" w:h="16838"/>
          <w:pgMar w:top="363" w:right="567" w:bottom="363" w:left="1417" w:header="708" w:footer="708" w:gutter="0"/>
          <w:cols w:space="708"/>
          <w:docGrid w:linePitch="360"/>
        </w:sectPr>
      </w:pPr>
    </w:p>
    <w:p w:rsidR="009D062B" w:rsidRPr="009D062B" w:rsidRDefault="009D062B" w:rsidP="009D062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D062B">
        <w:rPr>
          <w:rFonts w:ascii="Times New Roman" w:eastAsia="Times New Roman" w:hAnsi="Times New Roman" w:cs="Times New Roman"/>
          <w:b/>
          <w:color w:val="000000"/>
          <w:sz w:val="28"/>
          <w:szCs w:val="28"/>
          <w:lang w:eastAsia="ru-RU"/>
        </w:rPr>
        <w:lastRenderedPageBreak/>
        <w:t>18. Опис бізнесу</w:t>
      </w:r>
    </w:p>
    <w:p w:rsidR="009D062B" w:rsidRPr="009D062B" w:rsidRDefault="009D062B" w:rsidP="009D062B">
      <w:pPr>
        <w:spacing w:after="0" w:line="240" w:lineRule="auto"/>
        <w:jc w:val="center"/>
        <w:rPr>
          <w:rFonts w:ascii="Times New Roman" w:eastAsia="Times New Roman" w:hAnsi="Times New Roman" w:cs="Times New Roman"/>
          <w:b/>
          <w:color w:val="000000"/>
          <w:sz w:val="28"/>
          <w:szCs w:val="28"/>
          <w:lang w:val="en-US" w:eastAsia="uk-UA"/>
        </w:rPr>
      </w:pPr>
    </w:p>
    <w:p w:rsidR="009D062B" w:rsidRPr="009D062B" w:rsidRDefault="009D062B" w:rsidP="009D062B">
      <w:pPr>
        <w:spacing w:after="0" w:line="240" w:lineRule="auto"/>
        <w:rPr>
          <w:rFonts w:ascii="Times New Roman" w:eastAsia="Times New Roman" w:hAnsi="Times New Roman" w:cs="Times New Roman"/>
          <w:vanish/>
          <w:color w:val="000000"/>
          <w:sz w:val="20"/>
          <w:szCs w:val="20"/>
          <w:lang w:val="en-US" w:eastAsia="uk-UA"/>
        </w:rPr>
      </w:pPr>
      <w:r w:rsidRPr="009D062B">
        <w:rPr>
          <w:rFonts w:ascii="Times New Roman" w:eastAsia="Times New Roman" w:hAnsi="Times New Roman" w:cs="Times New Roman"/>
          <w:color w:val="000000"/>
          <w:sz w:val="20"/>
          <w:szCs w:val="20"/>
          <w:lang w:val="en-US" w:eastAsia="uk-UA"/>
        </w:rPr>
        <w:t xml:space="preserve"> </w:t>
      </w:r>
    </w:p>
    <w:p w:rsidR="009D062B" w:rsidRPr="009D062B" w:rsidRDefault="009D062B" w:rsidP="009D062B">
      <w:pPr>
        <w:spacing w:after="0" w:line="240" w:lineRule="auto"/>
        <w:rPr>
          <w:rFonts w:ascii="Times New Roman" w:eastAsia="Times New Roman" w:hAnsi="Times New Roman" w:cs="Times New Roman"/>
          <w:vanish/>
          <w:color w:val="000000"/>
          <w:sz w:val="24"/>
          <w:szCs w:val="24"/>
          <w:lang w:eastAsia="uk-UA"/>
        </w:rPr>
      </w:pP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ВАТ "Елемент" створене 04 лютого 2004 р. шляхом реорганiзацiї ДП КБ "Елемент" з метою здiйснення пiдприємницької дiяльностi для отримання максимального доходу та прибутку. Предметом дiяльностi ВАТ "Елемент" є: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дослідження і розробки в галузі природничих та технічних наук, в тому числі по розробці спецтехніки за замовленнями Міністерства Оборони України;</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проектування та монтаж систем керування технологічними процесами;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виробництво контрольно-вимірювальних приладів (вимірювальних перетворювачів, електронних систем вимірювання, контролю параметрів та управління, у тому числі авіаційними двигунами);</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виробництво електричного устаткування для двигунів і транспортних засобів;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розроблення стандартного програмного забезпечення;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інші види діяльності у сфері розроблення програмного забезпечення;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оброблення даних із застосуванням програмного забезпечення;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консультування з питань інформатизації;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монтаж та установлення контрольно-вимірювальних приладів;</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ремонт та технічне обслуговування контрольно-вимірювальних приладів;</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оптова торгівля іншими машинами та устаткуванням;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iншi види дiяльностi, якi мають техніко-економiчну  доцільність  i не суперечать чинному законодавству України.</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У 2011 році загальними зборами акціонерів від 05.04.2011 р. товариство змінило назву на Приватне акціонерне товариство "Елемент".</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Структура управління АТ "Елемент" складається з таких підрозділів:</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апарат управління;</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бухгалтерія;</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планово-економічне бюро;</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технічний архів і канцелярія;</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бюро комплектації та збуту;</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склад комплектуючих виробів та готової продукції;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бюро маркетингу та технічної інформації;</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бюро технічного контролю;</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бюро сертифікації та управлінню якістю;</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бюро розробки апаратних засобів;</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бюро розробки програмного забезпечення;</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конструкторське - технологічне бюро;</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бюро метрології і технічної документації;</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бюро градуювання, випробувань та ремонту;</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дільниця монтажу та зборки;</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дільниця металообробки.</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Товариство дочірніх підприємств, філій, представництв та відокремлених підрозділів не має.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В організаційній структурі у звітному році змін не було.</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У звітному році злиття, поділу, приєднання, перетворення, виділу не відбувалось.</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Середньооблікова чисельність штатних працівників облікового складу - 45 осіб, середня чисельність позаштатних працівників та осіб, які працюють за сумісництвом - 4 особи, чисельність працівників, які працюють на умовах неповного робочого часу (дня, тижня) - 9 осіб. Фонд оплати праці в звітному році склав 7656,0 тис. грн. Розмір фонду оплати праці зменшився відносно попереднього року на 80 тис. грн.</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Зменшення фонду оплати праці відбулось завдяки  скороченню чісельності працівників. Оплата працi здiйснюється згiдно з нормами працi, дiючими на Українi та колективним договором. Кадрова полiтика пiдприємства спрямована на стимулювання працi працiвникiв та диференцiйований пiдхiд в оплатi працi рiзних груп </w:t>
      </w:r>
      <w:r w:rsidRPr="009D062B">
        <w:rPr>
          <w:rFonts w:ascii="Courier New" w:eastAsia="Times New Roman" w:hAnsi="Courier New" w:cs="Courier New"/>
          <w:sz w:val="20"/>
          <w:szCs w:val="24"/>
          <w:lang w:eastAsia="uk-UA"/>
        </w:rPr>
        <w:lastRenderedPageBreak/>
        <w:t xml:space="preserve">працiвникiв залежно вiд складностi виконуваних завдань, умов працi, iх належної квалiфiкацiї. Пiдприємство направляє працiвникiв на курси пiдвищення квалiфiкацi, створює належнi умови працi та мiкроклiмат в колективi. Квалiфiкованi працiвники обмiнюються досвiдом роботи з молодими спецiалiстами. </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Емітент є членом Асоціації ”Спілка авіаційного двигунобудування”</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Коротке найменування компанії: АССАД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Країна: Росія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Контактна інформація: (095) 369-8048, 366-45-88, 366-09-16, assad@assad.ru, www.assad.ru Поштова адреса головного офісу: 105118, Росія, Московський регіон, м. Москва, пр-кт Будьонного, 19. </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АССАД - створена в лютому за ініціативою 58 підприємств і організацій і зареєстрована 31 травня 1991 року (свідоцтво Московської реєстраційної палати №003.076). В рамках АССАД працюють 91 фірма різного профілю, що представляють Росію, Білорусь, США, Англію, Францію, Німеччину, Канаду і Швейцарію - науково-дослідні, дослідно-конструкторські, серійні, ремонтні державні, акціонерні і приватні фірми, зайняті створенням, виробництвом, ремонтом і сервісним обслуговуванням авіаційних двигунів і агрегатів до них, допоміжних силових установок, приводів для газоперекачуючих і енергетичних установок, утилізацією авіаційних двигунів, а також великою номенклатурою товарів широкого попиту (двигунів для автомобілів, човнових моторів, снігоходів, мотоблоків і мотокультиваторів і багатьох інших товарів).</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Асоціація тісно взаємодіє з Російським авіаційнно-космічним агентством, Міністерством науки, промисловості і технологій РФ, МО (ВПС) РФ, Авіарегістром Міждержавного авіаційного Комітету.</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Міжнародна асоціація "Союз авіаційного двигунобудування" - добровільний союз виготівників і споживачів високотехнічної продукції. У неї входять практично всі найбільші фірми світу по авіаційних моторах, що мають великий авторитет і що володіють високим мистецтвом створення, виробництва і експлуатації складних технічних пристроїв, яким є авіадвигун. Асоціація є оптимальною структурою, що координує виконання вимог, що пред'являються до авіадвигунів протягом всього життєвого циклу.</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Підприємство являється членом асоціації з 22 жовтня 2006 року.</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Перелік основних напрямів діяльності:</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1. Вивчення і аналіз проблем, пов'язаних з економічною реформою, розробка і здійснення ефективних заходів.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2. Сприяння в розробці методології по створенню і випуску особливо наукоємкої продукції з тривалими циклами виготовлення в нових умовах роботи, узагальнення загальних проблем, що стоять перед підприємствами, представлення на розгляд в органи державного управління пропозицій для вирішення цих проблем.</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3. Збереження і розвиток високого науково-технічного потенціалу авіаційного двигунобудування.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4. Відновлення, розвиток і зміцнення взаємовигідних коопераційних зв'язків між учасниками асоціації.</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5. Систематичний аналіз надійності авіаційних двигунів, що експлуатуються, спільно з НДІ замовника і видача рекомендацій по її підтримці.  6. Організація і проведення Міжнародних виставок ”Двигуни” і наукових симпозіумів по проблемних питаннях двигунобудування.</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Емітент не входить до складу органів управління Асоціації.</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АТ "Емітент" з 2016 року входить до складу інноваційного регіонального аерокосмічного кластера "Механотроніка". Місцезнаходження: Украина, 61023, г. Харьков, ул. Сумская, 132 Тел./факс +38 057 719 29 64 e-mail: fadeev@fed.com.ua Для підвищення конкурентоспроможності підприємств авіаційної промисловості реалізована ідея кластера на базі корпорації "FED", де знаходиться штаб-квартира кластера. У "Мехатронику" увійшли всі провідні підприємства авіаційної галузі нашої країни: ДП "Івченко-Прогрес", АТ "Мотор Січ", ДП "АНТОНОВ", ПАТ "ХАРТРОН", ДНВП "Об'єднання Комунар", НТ СКБ "ПОЛІСВІТ". Науковий сегмент представлений НТУ "ХПІ", ХНУРЕ, НАУ ім. Н. Е. Жуковського "ХАІ", ХНУ ім. В. Н. Каразіна, ХУПС ім. В. Кожедуба. Завдання кластера: - 1.підвищення конкурентоспроможності кожного підприємства на базі ефективного використання взаємодії між підприємствами на повному циклі створення продукту. 2. - створення конкурентоспроможної продукції з </w:t>
      </w:r>
      <w:r w:rsidRPr="009D062B">
        <w:rPr>
          <w:rFonts w:ascii="Courier New" w:eastAsia="Times New Roman" w:hAnsi="Courier New" w:cs="Courier New"/>
          <w:sz w:val="20"/>
          <w:szCs w:val="24"/>
          <w:lang w:eastAsia="uk-UA"/>
        </w:rPr>
        <w:lastRenderedPageBreak/>
        <w:t>високою доданою вартістю. 3 - створення нових високопродуктивних високооплачуваних робочих місць. 4 - інтеграція у світову еліту виробників авіаційної, аерокосмічної та інших видів техніки. Товариство є членом аерокосмічного кластеру та не входить до складу органів управління.</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Спільної діяльності з іншими організаціями, підприємствами та установами емітент не здійснює.</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Пропозицій щодо реорганізації АТ "Елемент" з боку третіх осіб в звітному році до товариства не надходило.</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Облікову політику товариства (відповідно до вимог статті 1 Закону України "Про бухгалтерський облік та фінансову звітність"  та Методичних рекомендацій щодо облікової політики підприємства, затверджених наказом Міністерства   фінансів України Міністерства   фінансів України від 27.06.2013 р. № 635, як сукупність принципів, методів і процедур, що використовуються товариством в поточному обліку та для складання і подання фінансової звітності), було затверджено наказом №33-ОД від 30.12.2016 р.</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Згідно облікової політики при нарахуванні амортизації застосовуються такі методи:</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для основних засобів - прямолінійний метод,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для малоцінних необоротних матеріальних активів - в розмірі 100% вартості таких об'єктів в першому місяці їх використання,</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для нематеріальних активів - прямолінійний метод.</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Запаси зараховуються до обліку за ціною їх надходження.</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Оцінка вибуття запасів здійснюється за методом ФІФО для всіх груп запасів.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Собівартість продукції визначається згідно з Методичними рекомендаціями з формування собівартості продукції (робіт, послуг) у промисловості, із змінами та доповненнями, затверджених наказом Державного комітету промислової політики України від 09.07.2007 р. №373.</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lastRenderedPageBreak/>
        <w:t>У 2020 році АТ "Елемент" за господарськими Договорами проводило розробку та модернізацію:</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блоку контролю вібрації VMU-25 для двигуна АІ-25 TLT,</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блоку управління стартер-генератором SGU-25 для двигуна АІ-25 TLT,</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блоку управління та контролю двигуна CMU-25 для двигуна АІ-25 TLT,</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блоку РДЦ-117В для двигуна ТВЗ-117-ВМА-СБМ1В 1 серії,</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-блоків РДЦ-400 та БЗГ-400 для виробу МС-400.</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Здійснило виготовлення та поставку:</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перетворювачів тиску П319 для газотурбінних двигунів Д-336;</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блоків регулювання температури (БРТ) вихідних газів двигуна АИ-25ТЛШ;</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регуляторів двигуна цифрових (РДЦ-450М) для двигунів Аи 450М вертольоту Мі-2М;</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регуляторів двигуна цифрових (РДЦ-450М-В) для двигунів Аи 450В.</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регуляторів двигуна цифрових (РДЦ-450М-С-Т-Р)для двигунів АИ-450С</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контрольно-перевірочної апаратури (КПА-450М, КПА-450М-С) для блоків РДЦ-450М, РДЦ-450М-С.</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блоків запуску двигуна і управління стартером-генератором (БЗГ-450-2) для літака DART-450 та вертольоту МІ-2МСБ,</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комплект приладдя для технічного обслуговування (КПТО-450М-В) для регулятора двигуна цифрового РДЦ-450М-В,</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блок керування стартер-генератором двигуна АІ-25TLT (блок SGU-25),</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блок керування і контролю двигуна АІ-25TLT (блок СМU-25),</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блок контролю вібрації двигуна АІ-25TLT (блок VМU-25).</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АТ "Елемент" здійснює міжнародне співробітництво.  Найважливішими міжнародними проектами  є розробка електронного регулятора РДЦ-450М-С та блоків запа-лювання та генерування енергії для австрійських легких літаків DА-50JP7 та DART-450.</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АТ "Елемент" на протязі більш як 18 років працює у кооперації з   компанією Kulite - світовим лідером у виробництві сертифікованих для польотів  датчиків тиску. </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Більше 10% доходу за звітний рік товариство отримало від виготовлення продукції. За звітний рік товариство виготовило 330 одиниць продукції.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Середньореалізаційні ціни:</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продукція - 141730,26 грн;</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роботи - 71529,41 грн;</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послуги - 43315,12 грн. </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Чистий дохід від реалізації продукції, робіт, послуг за 2020р., тис.грн.:48 393,9</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в т.ч. продукції -46 771,0; робіт</w:t>
      </w:r>
      <w:r w:rsidRPr="009D062B">
        <w:rPr>
          <w:rFonts w:ascii="Courier New" w:eastAsia="Times New Roman" w:hAnsi="Courier New" w:cs="Courier New"/>
          <w:sz w:val="20"/>
          <w:szCs w:val="24"/>
          <w:lang w:eastAsia="uk-UA"/>
        </w:rPr>
        <w:tab/>
        <w:t>-1 622,9</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Залежності від сезоних змін немає.</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Головними замовниками виробів АТ Елемент є АТ "Мотор Січ",  ДП "Івченко - Прогрес", ДП ЛДЗ "Лорта", ДП "ОАЗ"  та інші.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Продукція, яку виробляє АТ "Елемент", високотехнологічна та конкурентоспроможна, об'єм замовлень на яку постійно зростає.</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Для виготовлення своєї продукції підприємство закуповує сировину та комплектуючі вироби в основному у вітчизняних виробників та постачальників, хоча на 70% комплектуючі вироби зарубіжного виробництва. Постачальників, що займають більше 10% в загальному об'ємі постачання - п'ять.</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Основнi ризики в дiяльностi: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збiльшення кiлькостi конкурентiв в регiонi;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прострочка оплати клiєнтами за наданi послуги;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загальноекономiчнi (рiзка змiна законодавства в сферi оподаткування, гiперiнфляцiя, рiзке коливання цiн на енергоносiї та матерiали), стiхiйнй лиха, якi можуть змiнити термiни виконання робiт та iншi форс-мажорнi обставини, якi можуть бути визнанi такими на пiдставi чинного законодавства;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ризик, пов'язаний iз загальною економiчною та полiтичною ситуацiєю в країнi, зростанням цiн на ресурси, загальноринковим падiнням їх на всi активи;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Заходи щодо зменшення ризикiв, захисту своєї діяльності: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пiдвищення якостi та вiдповiдальностi по укладених договорах при утриманнi належного рiвня конкурентноздатностi розцiнок на послуги;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вивчення кон'юнктури ринку, перевiрка платоспроможностi клiєнтiв, укладання договорiв з клiєнтами.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своєчасне планування та створення необхiдних резервiв i запасiв матерiальних та фiнансових ресурсiв;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в умовах фінансової кризи здійснення заходів щодо розширення ринкiв надання послуг;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контроль за збереженням та використанням оборотних активiв.</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Фахівцями товариства не відстежується стан розвитку галузі,в який він здійснює діяльність.</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lastRenderedPageBreak/>
        <w:t xml:space="preserve">Товариство планує здійснювати модернизацію виробничої бази та придбання виробничих приміщень. Для здійснення власного виробництва АТ "Елемент"  орендує 482,3 м2 нежилих приміщень у ДП НДІ "Шторм". Становище на ринку не є монопольним. </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У 2016 р. придбано основних засобів на загальну суму 4125 тис. грн., відчужено на суму 1 тис. грн.</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У 2017 р. придбано основних засобів на загальну суму 3218 тис. грн., відчужено на суму 76 тис. грн.</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У 2018 р. придбано основних засобів на загальну суму 870,7 тис. грн., відчужень активів не було.</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У 2019 р. придбано основних засобів на загальну суму 3783,4 тис. грн., відчужено на суму 17,2 тис. грн.</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У 2020 р. придбано основних засобів на загальну суму 5304,5 тис. грн., відчужено на суму 405,8 тис. грн.</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Надалі буде планомірно проводитися модернізація виробничої бази підприємства.</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Для здійснення власного виробництва АТ "Елемент" орендує 482,3 м2 нежилих приміщень у ДП НДІ "Шторм".</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Всі основні засоби обліковуються на балансі товариства.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Первісна вартість основних засобів станом на 31.12.2020 р. складає 19847 тис. грн., у тому числі: </w:t>
      </w:r>
      <w:r w:rsidRPr="009D062B">
        <w:rPr>
          <w:rFonts w:ascii="Courier New" w:eastAsia="Times New Roman" w:hAnsi="Courier New" w:cs="Courier New"/>
          <w:sz w:val="20"/>
          <w:szCs w:val="24"/>
          <w:lang w:eastAsia="uk-UA"/>
        </w:rPr>
        <w:tab/>
        <w:t>будинки, споруди - 1255 тис. грн., машини та обладнання - 13655 тис. грн.; транспортні засоби - 2604 тис.грн., інструменти, прилади та інвентар - 1312 тис. грн., інші основні засоби - 255 тис. грн.; малоцінні необоротні матеріальні активи - 766 тис. грн. Первісна вартість основних засобів збільшилась відносно попереднього року на 4899 тис.грн. за рахунок придбання основних засобів.</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Основнi засоби емiтента знаходяться в задовiльному станi.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Основні засоби розташовані за адресою: м. Одеса вул. Героїв Крут, 27.</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Розрахунок виробничої потужності фахівцями товариства не здійснюється, ступiнь використання обладнання складає 100%.</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Спосiб утримання активiв полягає в тому, що активи пiдприємства iнвентаризуються, їх вартiсть вiдображається в балансi пiдприємства.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Облiк руху основних засобiв Товариства ведеться згiдно Положення (стандарту) бухгалтерського облiку №7 "Основнi засоби", затвердженого наказом Мiнiстерства фiнансiв України вiд 27.04.2000 року, №92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Аналiтичний та синтетичний облiк основних засобiв Товариства ведеться вiдповiдно до вимог чинного законодавства України. Синтетичнi рахунки заведенi у вiдповiдностi до Iнструкцiї "Про застосування Плану рахункiв бухгалтерського облiку" вiд 30.11.1999 року №291. Облiк основних засобiв ведеться на рахунку №10 "Основнi засоби".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Нарахування зносу по основним засобам проводиться за прямолінійним методом.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lastRenderedPageBreak/>
        <w:t xml:space="preserve">Товариство користується основними засобами на наступних умовах: використання засобiв здiйснюється за їх цiльовим призначенням для здiйснення виробничої дiяльностi товариства.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Утримання активiв здiйснюється господарським способом. Iнформацiя щодо планiв капiтального будiвництва, розширення або удосконалення основних засобiв, характер та причини таких планiв, суми видаткiв, в тому числi вже зроблених, опис методу фiнансування, прогнознi дати початку та закiнчення дiяльностi та очiкуване зростання виробничих потужностей пiсля її завершення - вiдсутнi.</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Екологічні фактори не впливають на основні засоби товариства. </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Головним ризиком в діяльності АТ "Елемент" є залежність від економіко-політичної ситуації, яка складається в Україні.</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Обрана полiтика щодо фiнансування - ощадливе використання оборотних коштiв. Товариство фiнансує свою дiяльнiсть за рахунок власних коштiв. Робочий капiтал є достатнiм для поточних потреб. Покращення лiквiдностi планується досягнути шляхом укладення договорiв та таким чином прискорити оборотнiсть коштiв.</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Загальна вартість укладених, але не виконаних договорів (контрактів) на кінець звітного періоду складає 1 695,3 тис.грн. Очікувані прибутки від виконання цих договорів - 169,5 тис.грн.</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Головними заходами, спрямованими на успішну роботу АТ "Елемент" в 2020 році були:</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w:t>
      </w:r>
      <w:r w:rsidRPr="009D062B">
        <w:rPr>
          <w:rFonts w:ascii="Courier New" w:eastAsia="Times New Roman" w:hAnsi="Courier New" w:cs="Courier New"/>
          <w:sz w:val="20"/>
          <w:szCs w:val="24"/>
          <w:lang w:eastAsia="uk-UA"/>
        </w:rPr>
        <w:tab/>
        <w:t>підвищення якості продукції, яка виробляється АТ "Елемент";</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w:t>
      </w:r>
      <w:r w:rsidRPr="009D062B">
        <w:rPr>
          <w:rFonts w:ascii="Courier New" w:eastAsia="Times New Roman" w:hAnsi="Courier New" w:cs="Courier New"/>
          <w:sz w:val="20"/>
          <w:szCs w:val="24"/>
          <w:lang w:eastAsia="uk-UA"/>
        </w:rPr>
        <w:tab/>
        <w:t>зниження собівартості продукції за рахунок впровадження прогресивних технологій її виготовлення, раціонального використання матеріальних та фінансових ресурсів;</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w:t>
      </w:r>
      <w:r w:rsidRPr="009D062B">
        <w:rPr>
          <w:rFonts w:ascii="Courier New" w:eastAsia="Times New Roman" w:hAnsi="Courier New" w:cs="Courier New"/>
          <w:sz w:val="20"/>
          <w:szCs w:val="24"/>
          <w:lang w:eastAsia="uk-UA"/>
        </w:rPr>
        <w:tab/>
        <w:t>підвищення відповідальності усіх служб за додержання і сумлінне виконання своїх службових обов'язків;</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w:t>
      </w:r>
      <w:r w:rsidRPr="009D062B">
        <w:rPr>
          <w:rFonts w:ascii="Courier New" w:eastAsia="Times New Roman" w:hAnsi="Courier New" w:cs="Courier New"/>
          <w:sz w:val="20"/>
          <w:szCs w:val="24"/>
          <w:lang w:eastAsia="uk-UA"/>
        </w:rPr>
        <w:tab/>
        <w:t>постійний аналіз ринків необхідних матеріальних ресурсів, які використовуються при виробництві власної продукції та ринків збуту готової продукції;</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w:t>
      </w:r>
      <w:r w:rsidRPr="009D062B">
        <w:rPr>
          <w:rFonts w:ascii="Courier New" w:eastAsia="Times New Roman" w:hAnsi="Courier New" w:cs="Courier New"/>
          <w:sz w:val="20"/>
          <w:szCs w:val="24"/>
          <w:lang w:eastAsia="uk-UA"/>
        </w:rPr>
        <w:tab/>
        <w:t>максимальне використання активної частини основних фондів;</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w:t>
      </w:r>
      <w:r w:rsidRPr="009D062B">
        <w:rPr>
          <w:rFonts w:ascii="Courier New" w:eastAsia="Times New Roman" w:hAnsi="Courier New" w:cs="Courier New"/>
          <w:sz w:val="20"/>
          <w:szCs w:val="24"/>
          <w:lang w:eastAsia="uk-UA"/>
        </w:rPr>
        <w:tab/>
        <w:t>вдосконалення наявного технологічного обладнання та спрощення виробничих процесів;</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w:t>
      </w:r>
      <w:r w:rsidRPr="009D062B">
        <w:rPr>
          <w:rFonts w:ascii="Courier New" w:eastAsia="Times New Roman" w:hAnsi="Courier New" w:cs="Courier New"/>
          <w:sz w:val="20"/>
          <w:szCs w:val="24"/>
          <w:lang w:eastAsia="uk-UA"/>
        </w:rPr>
        <w:tab/>
        <w:t>придбання сучасного та швидкоокупного обладнання;</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w:t>
      </w:r>
      <w:r w:rsidRPr="009D062B">
        <w:rPr>
          <w:rFonts w:ascii="Courier New" w:eastAsia="Times New Roman" w:hAnsi="Courier New" w:cs="Courier New"/>
          <w:sz w:val="20"/>
          <w:szCs w:val="24"/>
          <w:lang w:eastAsia="uk-UA"/>
        </w:rPr>
        <w:tab/>
        <w:t>економія загальновиробничих та адміністративних витрат;</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w:t>
      </w:r>
      <w:r w:rsidRPr="009D062B">
        <w:rPr>
          <w:rFonts w:ascii="Courier New" w:eastAsia="Times New Roman" w:hAnsi="Courier New" w:cs="Courier New"/>
          <w:sz w:val="20"/>
          <w:szCs w:val="24"/>
          <w:lang w:eastAsia="uk-UA"/>
        </w:rPr>
        <w:tab/>
        <w:t>впровадження розумних пропорцій в чисельності управлінського персоналу, інженерно-технічних робітників та робочих кадрів;</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w:t>
      </w:r>
      <w:r w:rsidRPr="009D062B">
        <w:rPr>
          <w:rFonts w:ascii="Courier New" w:eastAsia="Times New Roman" w:hAnsi="Courier New" w:cs="Courier New"/>
          <w:sz w:val="20"/>
          <w:szCs w:val="24"/>
          <w:lang w:eastAsia="uk-UA"/>
        </w:rPr>
        <w:tab/>
        <w:t>максимальне використання потенційних можливостей кожного працівника за допомогою матеріального стимулювання та інших факторів;</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w:t>
      </w:r>
      <w:r w:rsidRPr="009D062B">
        <w:rPr>
          <w:rFonts w:ascii="Courier New" w:eastAsia="Times New Roman" w:hAnsi="Courier New" w:cs="Courier New"/>
          <w:sz w:val="20"/>
          <w:szCs w:val="24"/>
          <w:lang w:eastAsia="uk-UA"/>
        </w:rPr>
        <w:tab/>
        <w:t xml:space="preserve">чітка організація праці, оперативне вирішення питань.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Ті ж самі заходи товариство планує здійснювати в 2021 р.</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Загальна сума валових витрат на дослідження та розробки за 2020 рік склала 7 124,7 тис.грн.</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r w:rsidRPr="009D062B">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9D062B" w:rsidRPr="009D062B" w:rsidRDefault="009D062B" w:rsidP="009D062B">
      <w:pPr>
        <w:spacing w:after="0" w:line="240" w:lineRule="auto"/>
        <w:rPr>
          <w:rFonts w:ascii="Times New Roman" w:eastAsia="Times New Roman" w:hAnsi="Times New Roman" w:cs="Times New Roman"/>
          <w:b/>
          <w:sz w:val="24"/>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Інформацію, яка може бути істотною для оцінки фінансового стану та результатів діяльності товариства, потенційні інвестори можуть отримати в товаристві, на сайті НКЦПФР - www.stockmarket.gov.ua. та на особистому сайті емітента http://element.od.ua/</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Результати дiяльностi Товариства за останнi 3 роки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                                               2020 рік 2019 рік 2018 рiк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Чистий дохiд (виручка)вiд реалiзацiї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продукцiї (робiт, послуг), всього: тис.грн.   48394    64356   80003        </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Собiвартiсть реалiзованої продукцiї           </w:t>
      </w: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(товарiв, робiт, послуг) тис.грн.             5322     46893   58113     </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r w:rsidRPr="009D062B">
        <w:rPr>
          <w:rFonts w:ascii="Courier New" w:eastAsia="Times New Roman" w:hAnsi="Courier New" w:cs="Courier New"/>
          <w:sz w:val="20"/>
          <w:szCs w:val="24"/>
          <w:lang w:eastAsia="uk-UA"/>
        </w:rPr>
        <w:t xml:space="preserve">Чистий прибуток ((-) збиток) тис.грн.         9748     11844   15780     </w:t>
      </w: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Pr="009D062B" w:rsidRDefault="009D062B" w:rsidP="009D062B">
      <w:pPr>
        <w:spacing w:after="0" w:line="240" w:lineRule="auto"/>
        <w:rPr>
          <w:rFonts w:ascii="Courier New" w:eastAsia="Times New Roman" w:hAnsi="Courier New" w:cs="Courier New"/>
          <w:sz w:val="20"/>
          <w:szCs w:val="24"/>
          <w:lang w:eastAsia="uk-UA"/>
        </w:rPr>
      </w:pP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9D062B">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9D062B" w:rsidRPr="009D062B" w:rsidRDefault="009D062B" w:rsidP="009D062B">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9D062B" w:rsidRPr="009D062B" w:rsidTr="00C0031A">
        <w:tc>
          <w:tcPr>
            <w:tcW w:w="2977"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ind w:left="180" w:hanging="180"/>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sz w:val="20"/>
                <w:szCs w:val="20"/>
                <w:lang w:eastAsia="uk-UA"/>
              </w:rPr>
              <w:t>Персональний склад</w:t>
            </w:r>
          </w:p>
        </w:tc>
      </w:tr>
      <w:tr w:rsidR="009D062B" w:rsidRPr="009D062B" w:rsidTr="00C0031A">
        <w:tc>
          <w:tcPr>
            <w:tcW w:w="2977"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ind w:left="180" w:hanging="180"/>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Керівництво</w:t>
            </w:r>
          </w:p>
        </w:tc>
        <w:tc>
          <w:tcPr>
            <w:tcW w:w="5103"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Виконавчий орган Товариства є одноосібним. Повноваження виконавчого органу здійснює директор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Директор - Ранченко Геннадій Степанович.</w:t>
            </w:r>
          </w:p>
        </w:tc>
      </w:tr>
      <w:tr w:rsidR="009D062B" w:rsidRPr="009D062B" w:rsidTr="00C0031A">
        <w:tc>
          <w:tcPr>
            <w:tcW w:w="2977"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ind w:left="180" w:hanging="180"/>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Ревізор складається з однієї особи.</w:t>
            </w:r>
          </w:p>
        </w:tc>
        <w:tc>
          <w:tcPr>
            <w:tcW w:w="7371"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 xml:space="preserve">Ревізор - </w:t>
            </w:r>
            <w:r w:rsidRPr="009D062B">
              <w:rPr>
                <w:rFonts w:ascii="Times New Roman" w:eastAsia="Times New Roman" w:hAnsi="Times New Roman" w:cs="Times New Roman"/>
                <w:sz w:val="20"/>
                <w:szCs w:val="20"/>
                <w:lang w:eastAsia="uk-UA"/>
              </w:rPr>
              <w:tab/>
              <w:t>Буряченко Ганна Григорівна.</w:t>
            </w:r>
          </w:p>
        </w:tc>
      </w:tr>
    </w:tbl>
    <w:p w:rsidR="009D062B" w:rsidRPr="009D062B" w:rsidRDefault="009D062B" w:rsidP="009D062B">
      <w:pPr>
        <w:spacing w:after="0" w:line="240" w:lineRule="auto"/>
        <w:rPr>
          <w:rFonts w:ascii="Times New Roman" w:eastAsia="Times New Roman" w:hAnsi="Times New Roman" w:cs="Times New Roman"/>
          <w:sz w:val="24"/>
          <w:szCs w:val="24"/>
          <w:lang w:eastAsia="uk-UA"/>
        </w:rPr>
      </w:pPr>
    </w:p>
    <w:p w:rsidR="009D062B" w:rsidRDefault="009D062B">
      <w:pPr>
        <w:sectPr w:rsidR="009D062B" w:rsidSect="009D062B">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9D062B" w:rsidRPr="009D062B" w:rsidTr="00C0031A">
        <w:tc>
          <w:tcPr>
            <w:tcW w:w="9720" w:type="dxa"/>
            <w:tcMar>
              <w:top w:w="60" w:type="dxa"/>
              <w:left w:w="60" w:type="dxa"/>
              <w:bottom w:w="60" w:type="dxa"/>
              <w:right w:w="60" w:type="dxa"/>
            </w:tcMar>
            <w:vAlign w:val="center"/>
          </w:tcPr>
          <w:p w:rsidR="009D062B" w:rsidRPr="009D062B" w:rsidRDefault="009D062B" w:rsidP="009D062B">
            <w:pPr>
              <w:spacing w:after="0" w:line="240" w:lineRule="auto"/>
              <w:ind w:left="-210"/>
              <w:jc w:val="center"/>
              <w:rPr>
                <w:rFonts w:ascii="Times New Roman" w:eastAsia="Times New Roman" w:hAnsi="Times New Roman" w:cs="Times New Roman"/>
                <w:b/>
                <w:bCs/>
                <w:sz w:val="28"/>
                <w:szCs w:val="28"/>
                <w:lang w:eastAsia="uk-UA"/>
              </w:rPr>
            </w:pPr>
            <w:r w:rsidRPr="009D062B">
              <w:rPr>
                <w:rFonts w:ascii="Times New Roman" w:eastAsia="Times New Roman" w:hAnsi="Times New Roman" w:cs="Times New Roman"/>
                <w:b/>
                <w:color w:val="000000"/>
                <w:sz w:val="28"/>
                <w:szCs w:val="28"/>
                <w:lang w:val="en-US" w:eastAsia="uk-UA"/>
              </w:rPr>
              <w:lastRenderedPageBreak/>
              <w:t>V</w:t>
            </w:r>
            <w:r w:rsidRPr="009D062B">
              <w:rPr>
                <w:rFonts w:ascii="Times New Roman" w:eastAsia="Times New Roman" w:hAnsi="Times New Roman" w:cs="Times New Roman"/>
                <w:b/>
                <w:color w:val="000000"/>
                <w:sz w:val="28"/>
                <w:szCs w:val="28"/>
                <w:lang w:eastAsia="uk-UA"/>
              </w:rPr>
              <w:t>. Інформація про посадових осіб емітента</w:t>
            </w:r>
          </w:p>
        </w:tc>
      </w:tr>
      <w:tr w:rsidR="009D062B" w:rsidRPr="009D062B" w:rsidTr="00C0031A">
        <w:tc>
          <w:tcPr>
            <w:tcW w:w="9720" w:type="dxa"/>
            <w:tcMar>
              <w:top w:w="60" w:type="dxa"/>
              <w:left w:w="60" w:type="dxa"/>
              <w:bottom w:w="60" w:type="dxa"/>
              <w:right w:w="60" w:type="dxa"/>
            </w:tcMar>
          </w:tcPr>
          <w:p w:rsidR="009D062B" w:rsidRPr="009D062B" w:rsidRDefault="009D062B" w:rsidP="009D062B">
            <w:pPr>
              <w:spacing w:after="0" w:line="240" w:lineRule="auto"/>
              <w:rPr>
                <w:rFonts w:ascii="Times New Roman" w:eastAsia="Times New Roman" w:hAnsi="Times New Roman" w:cs="Times New Roman"/>
                <w:sz w:val="24"/>
                <w:szCs w:val="24"/>
                <w:lang w:eastAsia="uk-UA"/>
              </w:rPr>
            </w:pPr>
            <w:r w:rsidRPr="009D062B">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9D062B" w:rsidRPr="009D062B" w:rsidRDefault="009D062B" w:rsidP="009D062B">
      <w:pPr>
        <w:spacing w:after="0" w:line="240" w:lineRule="auto"/>
        <w:rPr>
          <w:rFonts w:ascii="Times New Roman" w:eastAsia="Times New Roman" w:hAnsi="Times New Roman" w:cs="Times New Roman"/>
          <w:vanish/>
          <w:color w:val="000000"/>
          <w:sz w:val="24"/>
          <w:szCs w:val="24"/>
          <w:lang w:eastAsia="uk-UA"/>
        </w:rPr>
      </w:pPr>
    </w:p>
    <w:p w:rsidR="009D062B" w:rsidRPr="009D062B" w:rsidRDefault="009D062B" w:rsidP="009D062B">
      <w:pPr>
        <w:spacing w:after="0" w:line="240" w:lineRule="auto"/>
        <w:rPr>
          <w:rFonts w:ascii="Times New Roman" w:eastAsia="Times New Roman" w:hAnsi="Times New Roman" w:cs="Times New Roman"/>
          <w:vanish/>
          <w:color w:val="000000"/>
          <w:sz w:val="24"/>
          <w:szCs w:val="24"/>
          <w:lang w:eastAsia="uk-UA"/>
        </w:rPr>
      </w:pPr>
    </w:p>
    <w:p w:rsidR="009D062B" w:rsidRPr="009D062B" w:rsidRDefault="009D062B" w:rsidP="009D062B">
      <w:pPr>
        <w:spacing w:after="0" w:line="240" w:lineRule="auto"/>
        <w:rPr>
          <w:rFonts w:ascii="Times New Roman" w:eastAsia="Times New Roman" w:hAnsi="Times New Roman" w:cs="Times New Roman"/>
          <w:sz w:val="24"/>
          <w:szCs w:val="24"/>
          <w:lang w:eastAsia="uk-UA"/>
        </w:rPr>
      </w:pPr>
    </w:p>
    <w:p w:rsidR="009D062B" w:rsidRPr="009D062B" w:rsidRDefault="009D062B" w:rsidP="009D062B">
      <w:pPr>
        <w:spacing w:after="0" w:line="240" w:lineRule="auto"/>
        <w:rPr>
          <w:rFonts w:ascii="Times New Roman" w:eastAsia="Times New Roman" w:hAnsi="Times New Roman" w:cs="Times New Roman"/>
          <w:sz w:val="24"/>
          <w:szCs w:val="24"/>
          <w:lang w:eastAsia="uk-UA"/>
        </w:rPr>
      </w:pPr>
    </w:p>
    <w:tbl>
      <w:tblPr>
        <w:tblW w:w="0" w:type="auto"/>
        <w:tblLayout w:type="fixed"/>
        <w:tblLook w:val="0000"/>
      </w:tblPr>
      <w:tblGrid>
        <w:gridCol w:w="3968"/>
        <w:gridCol w:w="5669"/>
      </w:tblGrid>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1) Посада</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Директор</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Ранченко Геннадій Степанович</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1949</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4) Освіта</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вища</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50</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АТ "Елемент"</w:t>
            </w:r>
          </w:p>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30863766</w:t>
            </w:r>
          </w:p>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Директор</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26.04.2019 5 років</w:t>
            </w:r>
          </w:p>
        </w:tc>
      </w:tr>
    </w:tbl>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 xml:space="preserve">8) Опис    Розмір виплаченої винагороди за звітний період склав 549840,52 грн. Винагорода в натуральній формі у звітному році не виплачувалась. </w:t>
      </w:r>
    </w:p>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Посадова особа непогашеної судимості за корисливі та посадові злочини не має.</w:t>
      </w:r>
    </w:p>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Попередні посади, які посадова особа обіймала протягом 5-ти років - директор.</w:t>
      </w:r>
    </w:p>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 xml:space="preserve">Посадова особа обіймає посаду директора на ТОВ СКБ "Елемент". Місцезнаходження підприємства: 65017 м. Одеса, вул. І та Ю. Липи, 46. </w:t>
      </w:r>
    </w:p>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Загальний стаж роботи 50 р.</w:t>
      </w:r>
    </w:p>
    <w:p w:rsidR="009D062B" w:rsidRPr="009D062B" w:rsidRDefault="009D062B" w:rsidP="009D062B">
      <w:pPr>
        <w:spacing w:after="0" w:line="240" w:lineRule="auto"/>
        <w:rPr>
          <w:rFonts w:ascii="Times New Roman" w:eastAsia="Times New Roman" w:hAnsi="Times New Roman" w:cs="Times New Roman"/>
          <w:b/>
          <w:sz w:val="20"/>
          <w:szCs w:val="24"/>
          <w:lang w:eastAsia="uk-UA"/>
        </w:rPr>
      </w:pPr>
    </w:p>
    <w:p w:rsidR="009D062B" w:rsidRPr="009D062B" w:rsidRDefault="009D062B" w:rsidP="009D062B">
      <w:pPr>
        <w:spacing w:after="0" w:line="240" w:lineRule="auto"/>
        <w:rPr>
          <w:rFonts w:ascii="Times New Roman" w:eastAsia="Times New Roman" w:hAnsi="Times New Roman" w:cs="Times New Roman"/>
          <w:sz w:val="20"/>
          <w:szCs w:val="24"/>
          <w:lang w:eastAsia="uk-UA"/>
        </w:rPr>
      </w:pPr>
    </w:p>
    <w:p w:rsidR="009D062B" w:rsidRPr="009D062B" w:rsidRDefault="009D062B" w:rsidP="009D062B">
      <w:pPr>
        <w:spacing w:after="0" w:line="240" w:lineRule="auto"/>
        <w:rPr>
          <w:rFonts w:ascii="Times New Roman" w:eastAsia="Times New Roman" w:hAnsi="Times New Roman" w:cs="Times New Roman"/>
          <w:sz w:val="20"/>
          <w:szCs w:val="24"/>
          <w:lang w:eastAsia="uk-UA"/>
        </w:rPr>
      </w:pPr>
    </w:p>
    <w:tbl>
      <w:tblPr>
        <w:tblW w:w="0" w:type="auto"/>
        <w:tblLayout w:type="fixed"/>
        <w:tblLook w:val="0000"/>
      </w:tblPr>
      <w:tblGrid>
        <w:gridCol w:w="3968"/>
        <w:gridCol w:w="5669"/>
      </w:tblGrid>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1) Посада</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Головний бухгалтер</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Адирова Надія Миколаївна</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1984</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4) Освіта</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вища</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13</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АТ "Елемент"</w:t>
            </w:r>
          </w:p>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30863766</w:t>
            </w:r>
          </w:p>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Головний бухгалтер</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13.06.2017 безстроково</w:t>
            </w:r>
          </w:p>
        </w:tc>
      </w:tr>
    </w:tbl>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 xml:space="preserve">8) Опис    Винагорода за звітний період - 142024,05 грн. Винагорода в натуральній формі у звітному році не виплачувалась. </w:t>
      </w:r>
    </w:p>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Посадова особа непогашеної судимості за корисливі та посадові злочини не має.</w:t>
      </w:r>
    </w:p>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Попередні посади, які посадова особа обіймала протягом останніх 5-ти років - головний бухгалтер.</w:t>
      </w:r>
    </w:p>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 xml:space="preserve">Посадова особа обіймає посаду економіста з бухгалтерського обліку та аналізу господарської діяльності 1 категорії у ТОВ СКБ "Елемент". Місцезнаходження підприємства:м. Одеса, вул. І. та Ю. Липи, 46. </w:t>
      </w:r>
    </w:p>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Загальний стаж роботи 13 р.</w:t>
      </w:r>
    </w:p>
    <w:p w:rsidR="009D062B" w:rsidRPr="009D062B" w:rsidRDefault="009D062B" w:rsidP="009D062B">
      <w:pPr>
        <w:spacing w:after="0" w:line="240" w:lineRule="auto"/>
        <w:rPr>
          <w:rFonts w:ascii="Times New Roman" w:eastAsia="Times New Roman" w:hAnsi="Times New Roman" w:cs="Times New Roman"/>
          <w:sz w:val="20"/>
          <w:szCs w:val="24"/>
          <w:lang w:eastAsia="uk-UA"/>
        </w:rPr>
      </w:pPr>
    </w:p>
    <w:p w:rsidR="009D062B" w:rsidRPr="009D062B" w:rsidRDefault="009D062B" w:rsidP="009D062B">
      <w:pPr>
        <w:spacing w:after="0" w:line="240" w:lineRule="auto"/>
        <w:rPr>
          <w:rFonts w:ascii="Times New Roman" w:eastAsia="Times New Roman" w:hAnsi="Times New Roman" w:cs="Times New Roman"/>
          <w:sz w:val="20"/>
          <w:szCs w:val="24"/>
          <w:lang w:eastAsia="uk-UA"/>
        </w:rPr>
      </w:pPr>
    </w:p>
    <w:tbl>
      <w:tblPr>
        <w:tblW w:w="0" w:type="auto"/>
        <w:tblLayout w:type="fixed"/>
        <w:tblLook w:val="0000"/>
      </w:tblPr>
      <w:tblGrid>
        <w:gridCol w:w="3968"/>
        <w:gridCol w:w="5669"/>
      </w:tblGrid>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1) Посада</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Ревізор</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Буряченко Ганна Григорівна</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1955</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4) Освіта</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вища</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44</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АТ "Елемент"</w:t>
            </w:r>
          </w:p>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30863766</w:t>
            </w:r>
          </w:p>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Ревізор</w:t>
            </w:r>
          </w:p>
        </w:tc>
      </w:tr>
      <w:tr w:rsidR="009D062B" w:rsidRPr="009D062B" w:rsidTr="00C0031A">
        <w:tc>
          <w:tcPr>
            <w:tcW w:w="3968" w:type="dxa"/>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4"/>
                <w:lang w:eastAsia="uk-UA"/>
              </w:rPr>
            </w:pPr>
            <w:r w:rsidRPr="009D062B">
              <w:rPr>
                <w:rFonts w:ascii="Times New Roman" w:eastAsia="Times New Roman" w:hAnsi="Times New Roman" w:cs="Times New Roman"/>
                <w:sz w:val="20"/>
                <w:szCs w:val="24"/>
                <w:lang w:eastAsia="uk-UA"/>
              </w:rPr>
              <w:t>26.04.2019 5 років</w:t>
            </w:r>
          </w:p>
        </w:tc>
      </w:tr>
    </w:tbl>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 xml:space="preserve">8) Опис    Згідно цивільно-правового договору, що укладений з ревізором,  ревізор виконує свої обов'язки на безоплатній основі.  </w:t>
      </w:r>
    </w:p>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Посадова особа непогашеної судимості за корисливі та посадові злочини не має.</w:t>
      </w:r>
    </w:p>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Попередні посади, які посадова особа обіймала протягом останніх 5-ти років - начальник бюро метрології-головний метролог.</w:t>
      </w:r>
    </w:p>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 xml:space="preserve">Посадова особа обіймає посаду інженера з метрології 1 категорії у ТОВ СКБ "Елемент". Місцезнаходження підприємства: 65017 м. Одеса, вул. І. та Ю. Липи, 46. </w:t>
      </w:r>
    </w:p>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Загальний стаж роботи 44 р.</w:t>
      </w:r>
    </w:p>
    <w:p w:rsidR="009D062B" w:rsidRPr="009D062B" w:rsidRDefault="009D062B" w:rsidP="009D062B">
      <w:pPr>
        <w:spacing w:after="0" w:line="240" w:lineRule="auto"/>
        <w:rPr>
          <w:rFonts w:ascii="Times New Roman" w:eastAsia="Times New Roman" w:hAnsi="Times New Roman" w:cs="Times New Roman"/>
          <w:sz w:val="20"/>
          <w:szCs w:val="24"/>
          <w:lang w:eastAsia="uk-UA"/>
        </w:rPr>
      </w:pPr>
    </w:p>
    <w:p w:rsidR="009D062B" w:rsidRPr="009D062B" w:rsidRDefault="009D062B" w:rsidP="009D062B">
      <w:pPr>
        <w:spacing w:after="0" w:line="240" w:lineRule="auto"/>
        <w:rPr>
          <w:rFonts w:ascii="Times New Roman" w:eastAsia="Times New Roman" w:hAnsi="Times New Roman" w:cs="Times New Roman"/>
          <w:sz w:val="20"/>
          <w:szCs w:val="24"/>
          <w:lang w:eastAsia="uk-UA"/>
        </w:rPr>
      </w:pPr>
    </w:p>
    <w:p w:rsidR="009D062B" w:rsidRPr="009D062B" w:rsidRDefault="009D062B" w:rsidP="009D062B">
      <w:pPr>
        <w:spacing w:after="0" w:line="240" w:lineRule="auto"/>
        <w:rPr>
          <w:rFonts w:ascii="Times New Roman" w:eastAsia="Times New Roman" w:hAnsi="Times New Roman" w:cs="Times New Roman"/>
          <w:sz w:val="20"/>
          <w:szCs w:val="24"/>
          <w:lang w:eastAsia="uk-UA"/>
        </w:rPr>
      </w:pPr>
    </w:p>
    <w:p w:rsidR="009D062B" w:rsidRDefault="009D062B">
      <w:pPr>
        <w:sectPr w:rsidR="009D062B" w:rsidSect="009D062B">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9D062B" w:rsidRPr="009D062B" w:rsidTr="00C0031A">
        <w:trPr>
          <w:trHeight w:val="463"/>
        </w:trPr>
        <w:tc>
          <w:tcPr>
            <w:tcW w:w="15480" w:type="dxa"/>
            <w:tcMar>
              <w:top w:w="60" w:type="dxa"/>
              <w:left w:w="60" w:type="dxa"/>
              <w:bottom w:w="60" w:type="dxa"/>
              <w:right w:w="60" w:type="dxa"/>
            </w:tcMar>
            <w:vAlign w:val="center"/>
          </w:tcPr>
          <w:p w:rsidR="009D062B" w:rsidRPr="009D062B" w:rsidRDefault="009D062B" w:rsidP="009D062B">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9D062B">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9D062B" w:rsidRPr="009D062B" w:rsidRDefault="009D062B" w:rsidP="009D062B">
            <w:pPr>
              <w:spacing w:after="0" w:line="240" w:lineRule="auto"/>
              <w:rPr>
                <w:rFonts w:ascii="Times New Roman" w:eastAsia="Times New Roman" w:hAnsi="Times New Roman" w:cs="Times New Roman"/>
                <w:b/>
                <w:bCs/>
                <w:sz w:val="24"/>
                <w:szCs w:val="24"/>
                <w:lang w:val="ru-RU" w:eastAsia="uk-UA"/>
              </w:rPr>
            </w:pPr>
          </w:p>
        </w:tc>
      </w:tr>
    </w:tbl>
    <w:p w:rsidR="009D062B" w:rsidRPr="009D062B" w:rsidRDefault="009D062B" w:rsidP="009D062B">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930"/>
        <w:gridCol w:w="4081"/>
        <w:gridCol w:w="2127"/>
        <w:gridCol w:w="1980"/>
        <w:gridCol w:w="2156"/>
        <w:gridCol w:w="2142"/>
      </w:tblGrid>
      <w:tr w:rsidR="009D062B" w:rsidRPr="009D062B" w:rsidTr="00C0031A">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sz w:val="20"/>
                <w:szCs w:val="20"/>
                <w:lang w:eastAsia="uk-UA"/>
              </w:rPr>
              <w:t xml:space="preserve">Прізвище, ім'я, по батькові </w:t>
            </w:r>
            <w:bookmarkStart w:id="2" w:name="10109"/>
            <w:bookmarkEnd w:id="2"/>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Кількість за видами акцій</w:t>
            </w:r>
          </w:p>
        </w:tc>
      </w:tr>
      <w:tr w:rsidR="009D062B" w:rsidRPr="009D062B" w:rsidTr="00C0031A">
        <w:tc>
          <w:tcPr>
            <w:tcW w:w="2930" w:type="dxa"/>
            <w:vMerge/>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прості іменні</w:t>
            </w:r>
          </w:p>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ind w:left="-243"/>
              <w:jc w:val="center"/>
              <w:rPr>
                <w:rFonts w:ascii="Times New Roman" w:eastAsia="Times New Roman" w:hAnsi="Times New Roman" w:cs="Times New Roman"/>
                <w:b/>
                <w:bCs/>
                <w:sz w:val="20"/>
                <w:szCs w:val="20"/>
                <w:lang w:val="en-US" w:eastAsia="uk-UA"/>
              </w:rPr>
            </w:pPr>
            <w:r w:rsidRPr="009D062B">
              <w:rPr>
                <w:rFonts w:ascii="Times New Roman" w:eastAsia="Times New Roman" w:hAnsi="Times New Roman" w:cs="Times New Roman"/>
                <w:b/>
                <w:bCs/>
                <w:sz w:val="20"/>
                <w:szCs w:val="20"/>
                <w:lang w:val="en-US" w:eastAsia="uk-UA"/>
              </w:rPr>
              <w:t xml:space="preserve">  </w:t>
            </w:r>
            <w:r w:rsidRPr="009D062B">
              <w:rPr>
                <w:rFonts w:ascii="Times New Roman" w:eastAsia="Times New Roman" w:hAnsi="Times New Roman" w:cs="Times New Roman"/>
                <w:b/>
                <w:bCs/>
                <w:sz w:val="20"/>
                <w:szCs w:val="20"/>
                <w:lang w:eastAsia="uk-UA"/>
              </w:rPr>
              <w:t>Привілейовані</w:t>
            </w:r>
          </w:p>
          <w:p w:rsidR="009D062B" w:rsidRPr="009D062B" w:rsidRDefault="009D062B" w:rsidP="009D062B">
            <w:pPr>
              <w:spacing w:after="0" w:line="240" w:lineRule="auto"/>
              <w:ind w:left="-243"/>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іменні</w:t>
            </w:r>
          </w:p>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p>
        </w:tc>
      </w:tr>
      <w:tr w:rsidR="009D062B" w:rsidRPr="009D062B" w:rsidTr="00C0031A">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6</w:t>
            </w:r>
          </w:p>
        </w:tc>
      </w:tr>
      <w:tr w:rsidR="009D062B" w:rsidRPr="009D062B" w:rsidTr="00C0031A">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Ранченко Геннадій Степанович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28025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35.03125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28025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0</w:t>
            </w:r>
          </w:p>
        </w:tc>
      </w:tr>
      <w:tr w:rsidR="009D062B" w:rsidRPr="009D062B" w:rsidTr="00C0031A">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Голова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Буряченко Ганна Григорівна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2400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2400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0</w:t>
            </w:r>
          </w:p>
        </w:tc>
      </w:tr>
    </w:tbl>
    <w:p w:rsidR="009D062B" w:rsidRPr="009D062B" w:rsidRDefault="009D062B" w:rsidP="009D062B">
      <w:pPr>
        <w:spacing w:after="0" w:line="240" w:lineRule="auto"/>
        <w:rPr>
          <w:rFonts w:ascii="Times New Roman" w:eastAsia="Times New Roman" w:hAnsi="Times New Roman" w:cs="Times New Roman"/>
          <w:sz w:val="24"/>
          <w:szCs w:val="24"/>
          <w:lang w:val="en-US" w:eastAsia="uk-UA"/>
        </w:rPr>
      </w:pPr>
    </w:p>
    <w:p w:rsidR="009D062B" w:rsidRDefault="009D062B">
      <w:pPr>
        <w:sectPr w:rsidR="009D062B" w:rsidSect="009D062B">
          <w:pgSz w:w="16838" w:h="11906" w:orient="landscape"/>
          <w:pgMar w:top="1417" w:right="363" w:bottom="850" w:left="363" w:header="709" w:footer="709" w:gutter="0"/>
          <w:cols w:space="708"/>
          <w:docGrid w:linePitch="360"/>
        </w:sectPr>
      </w:pPr>
    </w:p>
    <w:p w:rsidR="009D062B" w:rsidRPr="009D062B" w:rsidRDefault="009D062B" w:rsidP="009D062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9D062B">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9D062B" w:rsidRPr="009D062B" w:rsidRDefault="009D062B" w:rsidP="009D062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D062B">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1.Зростання обсягів виробництва  на 20-30%.</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2. Міжнародне співробітництво, вихід на світовий ринок: співпраця з Австрією, Туреччиною, Китаєм.</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3.Зміцнення та подальший розвиток відносин співробітництва з Замовниками: АТ "МОТОР СІЧ", ДП "Івче-нко-Прогрес", ДП "КБ "Південне".</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4. Збільшення статутного фонду (з 800 тис.грн. до 4-8 млн.грн.)</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5. Вдосконалення наявного технологічного обладнання та спрощення виробничих процесів, впровадження нових технологій - автоматизація збірки електронних вузлів, лазерних технологій.</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6.Підвищення заробітної плати робітників підприємства на 15-20%.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7.Зростання чисельності працівників підприємства на 5-10%, впровадження розумних пропорцій в чисельності управлінського персоналу, інженерно-технічних робітників та робочих кадрів.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8. Зростання прибутку підприємства у 2021 році в порівнянні з 2020 роком на 10-20%.</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D062B" w:rsidRPr="009D062B" w:rsidRDefault="009D062B" w:rsidP="009D062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D062B">
        <w:rPr>
          <w:rFonts w:ascii="Times New Roman" w:eastAsia="Times New Roman" w:hAnsi="Times New Roman" w:cs="Times New Roman"/>
          <w:b/>
          <w:color w:val="000000"/>
          <w:sz w:val="28"/>
          <w:szCs w:val="28"/>
          <w:lang w:eastAsia="ru-RU"/>
        </w:rPr>
        <w:t>2. Інформація про розвиток емітента.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1977 року -</w:t>
      </w:r>
      <w:r w:rsidRPr="009D062B">
        <w:rPr>
          <w:rFonts w:ascii="Times New Roman" w:eastAsia="Times New Roman" w:hAnsi="Times New Roman" w:cs="Times New Roman"/>
          <w:sz w:val="20"/>
          <w:szCs w:val="20"/>
          <w:lang w:val="en-US" w:eastAsia="uk-UA"/>
        </w:rPr>
        <w:tab/>
        <w:t>в Одеському НДІ "Шторм" утворено одне з перших в СРСР відділення мікроелектроніки з розробки датчиків неелектричних величин для систем забезпечення теплових режимів радіоелектронної апа-ратури.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1989 рік -</w:t>
      </w:r>
      <w:r w:rsidRPr="009D062B">
        <w:rPr>
          <w:rFonts w:ascii="Times New Roman" w:eastAsia="Times New Roman" w:hAnsi="Times New Roman" w:cs="Times New Roman"/>
          <w:sz w:val="20"/>
          <w:szCs w:val="20"/>
          <w:lang w:val="en-US" w:eastAsia="uk-UA"/>
        </w:rPr>
        <w:tab/>
        <w:t>зі структури НДІ "Шторм" виділено СКТБ "Елемент", яке було визначено головною органі-зацією Міністерства радіопромисловості СРСР з науково-технічного напрямку "Датчики фізичних величин і технологія їх виробництва".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1994 рік -</w:t>
      </w:r>
      <w:r w:rsidRPr="009D062B">
        <w:rPr>
          <w:rFonts w:ascii="Times New Roman" w:eastAsia="Times New Roman" w:hAnsi="Times New Roman" w:cs="Times New Roman"/>
          <w:sz w:val="20"/>
          <w:szCs w:val="20"/>
          <w:lang w:val="en-US" w:eastAsia="uk-UA"/>
        </w:rPr>
        <w:tab/>
        <w:t>в СКТБ "Елемент" (з 1996р. - ВАТ "СКТБ" Елемент ") створено науково-виробничим відді-лення НВО - 300 по розробці:</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систем вимірювання та контролю параметрів авіаційних двигунів,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метеостанцій загальнопромислового і спеціального призначення.</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2000 рік -</w:t>
      </w:r>
      <w:r w:rsidRPr="009D062B">
        <w:rPr>
          <w:rFonts w:ascii="Times New Roman" w:eastAsia="Times New Roman" w:hAnsi="Times New Roman" w:cs="Times New Roman"/>
          <w:sz w:val="20"/>
          <w:szCs w:val="20"/>
          <w:lang w:val="en-US" w:eastAsia="uk-UA"/>
        </w:rPr>
        <w:tab/>
        <w:t>НВО - 300 перетворено в конструкторське бюро "Елемент" - дочірнє підприємство ВАТ "СКТБ" Елемент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2004 рік -</w:t>
      </w:r>
      <w:r w:rsidRPr="009D062B">
        <w:rPr>
          <w:rFonts w:ascii="Times New Roman" w:eastAsia="Times New Roman" w:hAnsi="Times New Roman" w:cs="Times New Roman"/>
          <w:sz w:val="20"/>
          <w:szCs w:val="20"/>
          <w:lang w:val="en-US" w:eastAsia="uk-UA"/>
        </w:rPr>
        <w:tab/>
        <w:t>ДП КБ "Елемент" реорганізовано у ВАТ "Елемент"</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2011 рік -</w:t>
      </w:r>
      <w:r w:rsidRPr="009D062B">
        <w:rPr>
          <w:rFonts w:ascii="Times New Roman" w:eastAsia="Times New Roman" w:hAnsi="Times New Roman" w:cs="Times New Roman"/>
          <w:sz w:val="20"/>
          <w:szCs w:val="20"/>
          <w:lang w:val="en-US" w:eastAsia="uk-UA"/>
        </w:rPr>
        <w:tab/>
        <w:t>ВАТ "Елемент" перереєстровано в Приватне акціонерне товариство "Елемент"</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Кваліфікаційний рівень підприємства: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головна організація з науково - технічного напрямку "Електронні системи вимірювання, контролю параме-трів і управління авіаційними двигунами" з 2002 по 2016 рік,</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входить до Державного реєстру наукових організацій України,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сертифіковане як Розробник та Виробник комплектуючих виробів авіаційної техніки Державної авіаційної служби України та АРМАК,</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система управління якістю сертифікована Бюро VERITAS,</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має Ліцензію на розробку, виготовлення, реалізацію, ремонт і модернізацію військової техніки і виконує роботи в інтересах Міністерства оборони України,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Кадровий склад - це електроніки, програмісти, конструктори, технологи, метрологи, випробувачі, наукові співробітники, в тому числі - доктор і кандидати технічних наук, а також робітники різних професій - більше 60 висококваліфікованих фахівців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На протязі існування Товариства відбувалось удосконалення техніки, технологій та організації праці, здійснювалися впровадження новацій в управлінні, ремонт існуючого обладнання, закупівля нового, більш сучасного.  Специфіка діяльності Товариства вимагає здійснення постійного моніторингу законодавства, стандартів діяльності та новацій, що і провадиться у Товаристві.  Працівники Емітента постійно підвищують рівень кваліфікації, проходить навчання та курси,  для роботи у деяких сферах діяльності, залучаються спеціалісти. На протязі всього існування Емітента, неодноразово отримувались сертифікати на здійснення різних видів діяльності, таких як: Сертифікат за напрямками: електронні системи вимірювання, контролю параметрів та управління авіаційними двигунами; автоматизовані системи збору та обробки даних про роботу авіаційних двигунів під час проведення випробувань на моторних стендах, Сертифікат Системи управління якістю по Стандарту ISO 9001:2008 за галузями використання: проектування та розробка, виробництво та модернізація, ремонт та продовження ресурсу обслуговування електронних приладів, систем для вимірювання та регулювання пара, Свідоцтво про ідентифікацію виробника (постачальника) продукції для Збройних сил України, Свідоцтво про державну атестацію наукової установи. На протязі декількох років Товариство є прибутковим.</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D062B" w:rsidRPr="009D062B" w:rsidRDefault="009D062B" w:rsidP="009D062B">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9D062B">
        <w:rPr>
          <w:rFonts w:ascii="Times New Roman" w:eastAsia="Times New Roman" w:hAnsi="Times New Roman" w:cs="Times New Roman"/>
          <w:b/>
          <w:color w:val="000000"/>
          <w:sz w:val="28"/>
          <w:szCs w:val="24"/>
          <w:lang w:eastAsia="ru-RU"/>
        </w:rPr>
        <w:t xml:space="preserve">3. </w:t>
      </w:r>
      <w:r w:rsidRPr="009D062B">
        <w:rPr>
          <w:rFonts w:ascii="Times New Roman" w:eastAsia="Times New Roman" w:hAnsi="Times New Roman" w:cs="Times New Roman"/>
          <w:b/>
          <w:color w:val="000000"/>
          <w:sz w:val="28"/>
          <w:szCs w:val="28"/>
          <w:lang w:val="ru-RU" w:eastAsia="ru-RU"/>
        </w:rPr>
        <w:t>Інформація</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про</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укладення</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деривативів</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або</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вчинення</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правочинів</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щодо</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похідних</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цінних</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паперів</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емітентом</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якщо</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це</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впливає</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на</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оцінку</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його</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активів</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зобов</w:t>
      </w:r>
      <w:r w:rsidRPr="009D062B">
        <w:rPr>
          <w:rFonts w:ascii="Times New Roman" w:eastAsia="Times New Roman" w:hAnsi="Times New Roman" w:cs="Times New Roman"/>
          <w:b/>
          <w:color w:val="000000"/>
          <w:sz w:val="28"/>
          <w:szCs w:val="28"/>
          <w:lang w:val="en-US" w:eastAsia="ru-RU"/>
        </w:rPr>
        <w:t>'</w:t>
      </w:r>
      <w:r w:rsidRPr="009D062B">
        <w:rPr>
          <w:rFonts w:ascii="Times New Roman" w:eastAsia="Times New Roman" w:hAnsi="Times New Roman" w:cs="Times New Roman"/>
          <w:b/>
          <w:color w:val="000000"/>
          <w:sz w:val="28"/>
          <w:szCs w:val="28"/>
          <w:lang w:val="ru-RU" w:eastAsia="ru-RU"/>
        </w:rPr>
        <w:t>язань</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фінансового</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стану</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і</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доходів</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або</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витрат</w:t>
      </w:r>
      <w:r w:rsidRPr="009D062B">
        <w:rPr>
          <w:rFonts w:ascii="Times New Roman" w:eastAsia="Times New Roman" w:hAnsi="Times New Roman" w:cs="Times New Roman"/>
          <w:b/>
          <w:color w:val="000000"/>
          <w:sz w:val="28"/>
          <w:szCs w:val="28"/>
          <w:lang w:val="en-US" w:eastAsia="ru-RU"/>
        </w:rPr>
        <w:t xml:space="preserve"> </w:t>
      </w:r>
      <w:r w:rsidRPr="009D062B">
        <w:rPr>
          <w:rFonts w:ascii="Times New Roman" w:eastAsia="Times New Roman" w:hAnsi="Times New Roman" w:cs="Times New Roman"/>
          <w:b/>
          <w:color w:val="000000"/>
          <w:sz w:val="28"/>
          <w:szCs w:val="28"/>
          <w:lang w:val="ru-RU" w:eastAsia="ru-RU"/>
        </w:rPr>
        <w:t>емітента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У звiтному роцi Емiтентом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Емiтента вiдсутнiй.</w:t>
      </w: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D062B" w:rsidRPr="009D062B" w:rsidRDefault="009D062B" w:rsidP="009D062B">
      <w:pPr>
        <w:spacing w:after="0" w:line="240" w:lineRule="auto"/>
        <w:jc w:val="center"/>
        <w:rPr>
          <w:rFonts w:ascii="Times New Roman" w:eastAsia="Times New Roman" w:hAnsi="Times New Roman" w:cs="Times New Roman"/>
          <w:b/>
          <w:color w:val="000000"/>
          <w:sz w:val="28"/>
          <w:szCs w:val="28"/>
          <w:lang w:eastAsia="uk-UA"/>
        </w:rPr>
      </w:pPr>
      <w:r w:rsidRPr="009D062B">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В АТ "Елемент" відсутні положення, які визначали завдання та полiтику емiтента щодо управлiння фiнансовими ризиками різних видів (внутрішні, зовнішні). Механізм нейтралізації фінансових ризиків ґрунтується на використанні сукупності методів і прийомів зменшення можливих фінансових втрат. Їх вибір у процесі ризик-менеджменту залежить від специфіки підприємницької діяльності. Товариство схильне до фінансових ризиків різних видів, тому для їх зменшення та для запобігання здійснюються заходи та вчиняються правочини, що гарантуватимуть мінімізацію таких ризиків. Наприклад, заходами по зниженню комерційних ризиків Товариства є: системне вивчення кон'юнктури ринку, раціональна цiнова політика. В загальному значенні заходами по зниженню ризиків є робота пiдприємства з достатнiм запасом фінансової мiцностi. Щодо правочинів, які б могли зменшувати ризики підприємства є правочини з державними замовленнями. Це зумовлено надійністю контрагента.  Приватне акціонерне товариство не виключає, що може нести ризики, які виникають на основі форс-мажорних обставин. Політика страхування кожного основного виду прогнозованої операції у підприємства відсутня.</w:t>
      </w: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b/>
          <w:color w:val="000000"/>
          <w:sz w:val="28"/>
          <w:szCs w:val="28"/>
          <w:lang w:val="en-US" w:eastAsia="uk-UA"/>
        </w:rPr>
        <w:t>2</w:t>
      </w:r>
      <w:r w:rsidRPr="009D062B">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en-US" w:eastAsia="uk-UA"/>
        </w:rPr>
        <w:t>АТ "Елемент" схильний до цінових ризиків таких як валютного, відсоткового та ринкового ризиків. Тобто продукція, що виробляється та дохід, який може бути отриманий підприємством, залежать від коливання валютних курсів та від коливань вартості товарів на ринках збуту. Збільшення податків та нарахувань, погі-ршення економічного стану у країні, збільшення ціни на матеріальні ресурси та електроенергію також впливають на схильність до вказаних ризиків. Таким чином, Емітент несе ризик виникнення фінансових втрат (збитків). До ризику ліквідності Товариство не схильне, так як Товариство є прибутковим. Варто зазначити, що Товариство схильне і до ризику грошових потоків, насамперед у зв'язку  із зміною законодавства України. Вводяться все нові положення, що регулюють різноманітні сфери діяльності Товариства, що закріплюють нові обов'язки Товариства. В таких випадках виникають ситуації невизначеності умов здійснення фінансових операцій, що і призводить до такого ризику.</w:t>
      </w: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9D062B">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9D062B" w:rsidRPr="009D062B" w:rsidRDefault="009D062B" w:rsidP="009D062B">
      <w:pPr>
        <w:spacing w:after="0" w:line="240" w:lineRule="auto"/>
        <w:jc w:val="center"/>
        <w:rPr>
          <w:rFonts w:ascii="Times New Roman" w:eastAsia="Times New Roman" w:hAnsi="Times New Roman" w:cs="Times New Roman"/>
          <w:b/>
          <w:sz w:val="28"/>
          <w:szCs w:val="28"/>
          <w:lang w:val="ru-RU" w:eastAsia="uk-UA"/>
        </w:rPr>
      </w:pPr>
      <w:r w:rsidRPr="009D062B">
        <w:rPr>
          <w:rFonts w:ascii="Times New Roman" w:eastAsia="Times New Roman" w:hAnsi="Times New Roman" w:cs="Times New Roman"/>
          <w:b/>
          <w:color w:val="000000"/>
          <w:sz w:val="28"/>
          <w:szCs w:val="28"/>
          <w:lang w:val="ru-RU" w:eastAsia="uk-UA"/>
        </w:rPr>
        <w:t>1) в</w:t>
      </w:r>
      <w:r w:rsidRPr="009D062B">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en-US" w:eastAsia="uk-UA"/>
        </w:rPr>
        <w:t>Кодекс корпоративного управлiння Товариством не затверджувався.</w:t>
      </w: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D062B" w:rsidRPr="009D062B" w:rsidRDefault="009D062B" w:rsidP="009D062B">
      <w:pPr>
        <w:spacing w:after="0" w:line="240" w:lineRule="auto"/>
        <w:jc w:val="center"/>
        <w:rPr>
          <w:rFonts w:ascii="Times New Roman" w:eastAsia="Times New Roman" w:hAnsi="Times New Roman" w:cs="Times New Roman"/>
          <w:b/>
          <w:sz w:val="28"/>
          <w:szCs w:val="28"/>
          <w:lang w:eastAsia="uk-UA"/>
        </w:rPr>
      </w:pPr>
      <w:r w:rsidRPr="009D062B">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9D062B" w:rsidRPr="009D062B" w:rsidRDefault="009D062B" w:rsidP="009D062B">
      <w:pPr>
        <w:spacing w:after="0" w:line="240" w:lineRule="auto"/>
        <w:rPr>
          <w:rFonts w:ascii="Times New Roman" w:eastAsia="Times New Roman" w:hAnsi="Times New Roman" w:cs="Times New Roman"/>
          <w:sz w:val="20"/>
          <w:szCs w:val="20"/>
          <w:lang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en-US" w:eastAsia="uk-UA"/>
        </w:rPr>
        <w:t>Кодекс корпоративного управлiння фондової бiржi, об'єднання юридичних осiб або iнший кодекс корпоравтного управлiння Товариством не застосовується.</w:t>
      </w: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D062B" w:rsidRPr="009D062B" w:rsidRDefault="009D062B" w:rsidP="009D062B">
      <w:pPr>
        <w:spacing w:after="0" w:line="240" w:lineRule="auto"/>
        <w:jc w:val="center"/>
        <w:rPr>
          <w:rFonts w:ascii="Times New Roman" w:eastAsia="Times New Roman" w:hAnsi="Times New Roman" w:cs="Times New Roman"/>
          <w:b/>
          <w:sz w:val="28"/>
          <w:szCs w:val="28"/>
          <w:lang w:eastAsia="uk-UA"/>
        </w:rPr>
      </w:pPr>
      <w:r w:rsidRPr="009D062B">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9D062B" w:rsidRPr="009D062B" w:rsidRDefault="009D062B" w:rsidP="009D062B">
      <w:pPr>
        <w:spacing w:after="0" w:line="240" w:lineRule="auto"/>
        <w:rPr>
          <w:rFonts w:ascii="Times New Roman" w:eastAsia="Times New Roman" w:hAnsi="Times New Roman" w:cs="Times New Roman"/>
          <w:sz w:val="20"/>
          <w:szCs w:val="20"/>
          <w:lang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en-US" w:eastAsia="uk-UA"/>
        </w:rPr>
        <w:t>Товариство здійснює діяльність з корпоративного управління зважаючи на положення, які закріплені в законодавстві України та  нормативно-правових актах НКЦПФР. Розподіл прав і обов'язків між органами Товариства та його учасниками стосовно управління ним здійснено на основі статуту Товариства. Таким чином, діяльність Товариства з корпоративного управління полягає в  забезпеченні:  належної уваги до інтересів акціонерів,  рівноваги впливу та балансу інтересів учасників корпоративних відносин, фінансової прозорості, запровадження правил ефективного менеджменту та належного контролю.</w:t>
      </w: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D062B" w:rsidRPr="009D062B" w:rsidRDefault="009D062B" w:rsidP="009D062B">
      <w:pPr>
        <w:spacing w:after="0" w:line="240" w:lineRule="auto"/>
        <w:jc w:val="center"/>
        <w:rPr>
          <w:rFonts w:ascii="Times New Roman" w:eastAsia="Times New Roman" w:hAnsi="Times New Roman" w:cs="Times New Roman"/>
          <w:b/>
          <w:sz w:val="28"/>
          <w:szCs w:val="28"/>
          <w:lang w:eastAsia="uk-UA"/>
        </w:rPr>
      </w:pPr>
      <w:r w:rsidRPr="009D062B">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9D062B" w:rsidRPr="009D062B" w:rsidRDefault="009D062B" w:rsidP="009D062B">
      <w:pPr>
        <w:spacing w:after="0" w:line="240" w:lineRule="auto"/>
        <w:rPr>
          <w:rFonts w:ascii="Times New Roman" w:eastAsia="Times New Roman" w:hAnsi="Times New Roman" w:cs="Times New Roman"/>
          <w:sz w:val="20"/>
          <w:szCs w:val="20"/>
          <w:lang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en-US" w:eastAsia="uk-UA"/>
        </w:rPr>
        <w:t>В Товаристві відсутній  власний Кодекс корпоративного управління.</w:t>
      </w:r>
    </w:p>
    <w:p w:rsidR="009D062B" w:rsidRDefault="009D062B">
      <w:pPr>
        <w:sectPr w:rsidR="009D062B" w:rsidSect="009D062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9D062B" w:rsidRPr="009D062B" w:rsidTr="00C0031A">
        <w:trPr>
          <w:trHeight w:val="463"/>
        </w:trPr>
        <w:tc>
          <w:tcPr>
            <w:tcW w:w="9720"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4"/>
                <w:szCs w:val="24"/>
                <w:lang w:val="ru-RU" w:eastAsia="uk-UA"/>
              </w:rPr>
            </w:pPr>
            <w:r w:rsidRPr="009D062B">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9D062B">
              <w:rPr>
                <w:rFonts w:ascii="Times New Roman" w:eastAsia="Times New Roman" w:hAnsi="Times New Roman" w:cs="Times New Roman"/>
                <w:b/>
                <w:color w:val="000000"/>
                <w:sz w:val="28"/>
                <w:szCs w:val="28"/>
                <w:lang w:val="ru-RU" w:eastAsia="uk-UA"/>
              </w:rPr>
              <w:t xml:space="preserve"> ( учасників )</w:t>
            </w:r>
          </w:p>
        </w:tc>
      </w:tr>
    </w:tbl>
    <w:p w:rsidR="009D062B" w:rsidRPr="009D062B" w:rsidRDefault="009D062B" w:rsidP="009D062B">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9"/>
        <w:gridCol w:w="3941"/>
      </w:tblGrid>
      <w:tr w:rsidR="009D062B" w:rsidRPr="009D062B" w:rsidTr="00C0031A">
        <w:tc>
          <w:tcPr>
            <w:tcW w:w="2257" w:type="dxa"/>
            <w:vMerge w:val="restart"/>
            <w:shd w:val="clear" w:color="auto" w:fill="auto"/>
            <w:vAlign w:val="center"/>
          </w:tcPr>
          <w:p w:rsidR="009D062B" w:rsidRPr="009D062B" w:rsidRDefault="009D062B" w:rsidP="009D062B">
            <w:pPr>
              <w:tabs>
                <w:tab w:val="left" w:pos="10620"/>
              </w:tabs>
              <w:jc w:val="center"/>
              <w:rPr>
                <w:b/>
                <w:szCs w:val="24"/>
                <w:lang w:val="en-US"/>
              </w:rPr>
            </w:pPr>
            <w:r w:rsidRPr="009D062B">
              <w:rPr>
                <w:b/>
                <w:szCs w:val="24"/>
                <w:lang w:val="en-US"/>
              </w:rPr>
              <w:t>Вид загальних зборів</w:t>
            </w:r>
          </w:p>
        </w:tc>
        <w:tc>
          <w:tcPr>
            <w:tcW w:w="3939" w:type="dxa"/>
            <w:shd w:val="clear" w:color="auto" w:fill="auto"/>
          </w:tcPr>
          <w:p w:rsidR="009D062B" w:rsidRPr="009D062B" w:rsidRDefault="009D062B" w:rsidP="009D062B">
            <w:pPr>
              <w:tabs>
                <w:tab w:val="left" w:pos="10620"/>
              </w:tabs>
              <w:jc w:val="center"/>
              <w:rPr>
                <w:b/>
                <w:szCs w:val="24"/>
                <w:lang w:val="en-US"/>
              </w:rPr>
            </w:pPr>
            <w:r w:rsidRPr="009D062B">
              <w:rPr>
                <w:b/>
                <w:szCs w:val="24"/>
                <w:lang w:val="en-US"/>
              </w:rPr>
              <w:t>Річні</w:t>
            </w:r>
          </w:p>
        </w:tc>
        <w:tc>
          <w:tcPr>
            <w:tcW w:w="3941" w:type="dxa"/>
            <w:shd w:val="clear" w:color="auto" w:fill="auto"/>
          </w:tcPr>
          <w:p w:rsidR="009D062B" w:rsidRPr="009D062B" w:rsidRDefault="009D062B" w:rsidP="009D062B">
            <w:pPr>
              <w:tabs>
                <w:tab w:val="left" w:pos="10620"/>
              </w:tabs>
              <w:jc w:val="center"/>
              <w:rPr>
                <w:b/>
                <w:szCs w:val="24"/>
                <w:lang w:val="en-US"/>
              </w:rPr>
            </w:pPr>
            <w:r w:rsidRPr="009D062B">
              <w:rPr>
                <w:b/>
                <w:szCs w:val="24"/>
                <w:lang w:val="en-US"/>
              </w:rPr>
              <w:t>Позачергові</w:t>
            </w:r>
          </w:p>
        </w:tc>
      </w:tr>
      <w:tr w:rsidR="009D062B" w:rsidRPr="009D062B" w:rsidTr="00C0031A">
        <w:tc>
          <w:tcPr>
            <w:tcW w:w="2257" w:type="dxa"/>
            <w:vMerge/>
            <w:shd w:val="clear" w:color="auto" w:fill="auto"/>
            <w:vAlign w:val="center"/>
          </w:tcPr>
          <w:p w:rsidR="009D062B" w:rsidRPr="009D062B" w:rsidRDefault="009D062B" w:rsidP="009D062B">
            <w:pPr>
              <w:tabs>
                <w:tab w:val="left" w:pos="10620"/>
              </w:tabs>
              <w:jc w:val="center"/>
              <w:rPr>
                <w:szCs w:val="24"/>
                <w:lang w:val="en-US"/>
              </w:rPr>
            </w:pPr>
          </w:p>
        </w:tc>
        <w:tc>
          <w:tcPr>
            <w:tcW w:w="3939" w:type="dxa"/>
            <w:shd w:val="clear" w:color="auto" w:fill="auto"/>
          </w:tcPr>
          <w:p w:rsidR="009D062B" w:rsidRPr="009D062B" w:rsidRDefault="009D062B" w:rsidP="009D062B">
            <w:pPr>
              <w:tabs>
                <w:tab w:val="left" w:pos="10620"/>
              </w:tabs>
              <w:jc w:val="center"/>
              <w:rPr>
                <w:szCs w:val="24"/>
                <w:lang w:val="en-US"/>
              </w:rPr>
            </w:pPr>
            <w:r w:rsidRPr="009D062B">
              <w:rPr>
                <w:szCs w:val="24"/>
                <w:lang w:val="en-US"/>
              </w:rPr>
              <w:t>X</w:t>
            </w:r>
          </w:p>
        </w:tc>
        <w:tc>
          <w:tcPr>
            <w:tcW w:w="3941" w:type="dxa"/>
            <w:shd w:val="clear" w:color="auto" w:fill="auto"/>
          </w:tcPr>
          <w:p w:rsidR="009D062B" w:rsidRPr="009D062B" w:rsidRDefault="009D062B" w:rsidP="009D062B">
            <w:pPr>
              <w:tabs>
                <w:tab w:val="left" w:pos="10620"/>
              </w:tabs>
              <w:jc w:val="center"/>
              <w:rPr>
                <w:szCs w:val="24"/>
                <w:lang w:val="en-US"/>
              </w:rPr>
            </w:pPr>
            <w:r w:rsidRPr="009D062B">
              <w:rPr>
                <w:szCs w:val="24"/>
                <w:lang w:val="en-US"/>
              </w:rPr>
              <w:t xml:space="preserve"> </w:t>
            </w:r>
          </w:p>
        </w:tc>
      </w:tr>
      <w:tr w:rsidR="009D062B" w:rsidRPr="009D062B" w:rsidTr="00C0031A">
        <w:tc>
          <w:tcPr>
            <w:tcW w:w="2257" w:type="dxa"/>
            <w:shd w:val="clear" w:color="auto" w:fill="auto"/>
          </w:tcPr>
          <w:p w:rsidR="009D062B" w:rsidRPr="009D062B" w:rsidRDefault="009D062B" w:rsidP="009D062B">
            <w:pPr>
              <w:tabs>
                <w:tab w:val="left" w:pos="10620"/>
              </w:tabs>
              <w:jc w:val="center"/>
              <w:rPr>
                <w:b/>
                <w:szCs w:val="24"/>
                <w:lang w:val="en-US"/>
              </w:rPr>
            </w:pPr>
            <w:r w:rsidRPr="009D062B">
              <w:rPr>
                <w:b/>
                <w:szCs w:val="24"/>
                <w:lang w:val="en-US"/>
              </w:rPr>
              <w:t>Дата проведення</w:t>
            </w:r>
          </w:p>
        </w:tc>
        <w:tc>
          <w:tcPr>
            <w:tcW w:w="7880" w:type="dxa"/>
            <w:gridSpan w:val="2"/>
            <w:shd w:val="clear" w:color="auto" w:fill="auto"/>
          </w:tcPr>
          <w:p w:rsidR="009D062B" w:rsidRPr="009D062B" w:rsidRDefault="009D062B" w:rsidP="009D062B">
            <w:pPr>
              <w:tabs>
                <w:tab w:val="left" w:pos="10620"/>
              </w:tabs>
              <w:rPr>
                <w:szCs w:val="24"/>
                <w:lang w:val="en-US"/>
              </w:rPr>
            </w:pPr>
            <w:r w:rsidRPr="009D062B">
              <w:rPr>
                <w:szCs w:val="24"/>
                <w:lang w:val="en-US"/>
              </w:rPr>
              <w:t>24.04.2020</w:t>
            </w:r>
          </w:p>
        </w:tc>
      </w:tr>
      <w:tr w:rsidR="009D062B" w:rsidRPr="009D062B" w:rsidTr="00C0031A">
        <w:tc>
          <w:tcPr>
            <w:tcW w:w="2257" w:type="dxa"/>
            <w:shd w:val="clear" w:color="auto" w:fill="auto"/>
          </w:tcPr>
          <w:p w:rsidR="009D062B" w:rsidRPr="009D062B" w:rsidRDefault="009D062B" w:rsidP="009D062B">
            <w:pPr>
              <w:tabs>
                <w:tab w:val="left" w:pos="10620"/>
              </w:tabs>
              <w:jc w:val="center"/>
              <w:rPr>
                <w:b/>
                <w:szCs w:val="24"/>
                <w:lang w:val="en-US"/>
              </w:rPr>
            </w:pPr>
            <w:r w:rsidRPr="009D062B">
              <w:rPr>
                <w:b/>
                <w:szCs w:val="24"/>
                <w:lang w:val="en-US"/>
              </w:rPr>
              <w:t>Кворум зборів</w:t>
            </w:r>
          </w:p>
        </w:tc>
        <w:tc>
          <w:tcPr>
            <w:tcW w:w="7880" w:type="dxa"/>
            <w:gridSpan w:val="2"/>
            <w:shd w:val="clear" w:color="auto" w:fill="auto"/>
          </w:tcPr>
          <w:p w:rsidR="009D062B" w:rsidRPr="009D062B" w:rsidRDefault="009D062B" w:rsidP="009D062B">
            <w:pPr>
              <w:tabs>
                <w:tab w:val="left" w:pos="10620"/>
              </w:tabs>
              <w:rPr>
                <w:szCs w:val="24"/>
                <w:lang w:val="en-US"/>
              </w:rPr>
            </w:pPr>
            <w:r w:rsidRPr="009D062B">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9D062B" w:rsidRPr="009D062B" w:rsidTr="00C0031A">
        <w:tc>
          <w:tcPr>
            <w:tcW w:w="737" w:type="dxa"/>
            <w:shd w:val="clear" w:color="auto" w:fill="auto"/>
          </w:tcPr>
          <w:p w:rsidR="009D062B" w:rsidRPr="009D062B" w:rsidRDefault="009D062B" w:rsidP="009D062B">
            <w:pPr>
              <w:tabs>
                <w:tab w:val="left" w:pos="10620"/>
              </w:tabs>
              <w:spacing w:after="0" w:line="240" w:lineRule="auto"/>
              <w:rPr>
                <w:rFonts w:ascii="Times New Roman" w:eastAsia="Times New Roman" w:hAnsi="Times New Roman" w:cs="Times New Roman"/>
                <w:b/>
                <w:sz w:val="20"/>
                <w:szCs w:val="24"/>
                <w:lang w:val="en-US" w:eastAsia="uk-UA"/>
              </w:rPr>
            </w:pPr>
            <w:r w:rsidRPr="009D062B">
              <w:rPr>
                <w:rFonts w:ascii="Times New Roman" w:eastAsia="Times New Roman" w:hAnsi="Times New Roman" w:cs="Times New Roman"/>
                <w:b/>
                <w:sz w:val="20"/>
                <w:szCs w:val="24"/>
                <w:lang w:val="en-US" w:eastAsia="uk-UA"/>
              </w:rPr>
              <w:t>Опис</w:t>
            </w:r>
          </w:p>
        </w:tc>
        <w:tc>
          <w:tcPr>
            <w:tcW w:w="9411" w:type="dxa"/>
            <w:shd w:val="clear" w:color="auto" w:fill="auto"/>
          </w:tcPr>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Порядок денний рiчних загальних зборiв акцiонерiв:</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1.Обрання членiв лiчильної комiсiї, прийняття рiшення про припинення їх повноважень.</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2.Обрання голови та секретаря зборiв, прийняття рiшень з питань порядку проведення зборiв (регламенту зборiв).</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3. Розгляд звiту директора за 2019 р. та прийняття рiшення за наслiдками розгляду звiту директора.</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 xml:space="preserve">4. Розгляд звiту та висновкiв ревiзора Товариства за 2019 р. та прийняття рiшення за наслiдками розгляду звiту та висновкiв ревiзора. </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 xml:space="preserve">5. Затвердження рiчного звiту Товариства за 2019 р. </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6. Розподiл прибутку Товариства за 2019 р. Затвердження розмiру рiчних дивiдендiв. Прийняття рiшення щодо виплати дивiдендiв за простими акцiями безпосередньо акцiонерам.</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7. Затвердження регулярної рiчної iнформацiї Товариства для оприлюднення її вiдповiдно до законо-давства України.</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8. Про попереднє схвалення значних правочинiв, якi можуть вчинятися Товариством протягом року з дати прийняття рiшення, iз зазначенням характеру правочинiв та їх граничної сукупної вартостi.</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Рiчними загальними зборами прийнятi наступнi рiшення:</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 xml:space="preserve">1 питання: Обрати лiчильну комiсiю в наступному складi: Ранченко Андрiй Геннадiйович, Данилов Всеволод Володимирович. Припинити повноваження лiчильної комiсiї по закiнченню рiчних загальних зборiв. </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2 питання: Обрати головою зборiв Грудiнкiна Вячеслава Михайловича. Обрати секретарем зборiв Великохатську Євгенiю Андрiївну. Затвердити наступний регламент зборiв: для доповiдей з питань порядку денного до 15 хв. по кожному питанню, обговорення питань порядку денного до 6 хв., вiдповiдi на запитання до 5 хв., робота тимчасової лiчильної комiсiї та  лiчильної комiсiї до 20 хв.</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 xml:space="preserve">3 питання: Затвердити звiт директора Товариства за 2019 р. </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4 питання: Затвердити звiт та висновки ревiзора Товариства за 2019 р.</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5 питання: Затвердити рiчний звiт Товариства за 2019 р.</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 xml:space="preserve">6 питання: Затвердити рiшення про розподiл чистого прибутку за 2019 р. наступним чином: 10% у сумi 1 184 406,66 грн. спрямувати до фонду виплати дивiдендiв, 90% у сумi 10 659 659,95 грн. - не розподiляти до наступних загальних зборiв. Визначити дату складання </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перелiку осiб, якi мають право на отримання дивiдендiв, 30 травня 2020 р. Виплату дивiдендiв здiйснити у порядку, встановленому чинним законодавством: переказами на особистi рахунки акцiонерiв. Затвердити строк виплати дивiдендiв з 30 травня 2020 р. по 30 вересня 2020 р. Дивiденди сплачуються шляхом виплати всiєї суми у повному обсязi. Повiдомити осiб, якi мають право на отримання дивiдендiв, про дату, розмiр, порядок та строк їх виплати в порядку, встановленому статутом товариства.</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7 питання: Затвердити регулярну рiчну iнформацiю Товариства для оприлюднення її вiдповiдно до законодавства України.</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 xml:space="preserve">8 питання: Попередньо схвалити укладення Товариством значних правочинiв (правочини, якi будуть пов'язанi з господарською </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дiяльнiстю Товариства згiдно iз статутом; надання фiнансової допомоги, позик, застав (iпотеки), порук, гарантiй, в тому числi за третiх осiб; отримання фiнансової допомоги або позик, тощо), що вчинятимуться Товариством протягом не бiльше як одного року з дати прийняття цього рiшення, за якими ринкова вартiсть майна або послуг, що є предметом кожного такого правочину, становить вiд 10 до 25 вiдсоткiв, перевищує 10 вiдсоткiв, але менша нiж 50 вiдсоткiв або становить 50 i бiльше вiдсоткiв вартостi активiв Товариства за даними останньої рiчної фiнансової звiтностi Товариства. Гранична сукупна вартiсть правочинiв не повинна перевищувати 100 000,00 тис.грн.</w:t>
            </w: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r w:rsidRPr="009D062B">
              <w:rPr>
                <w:rFonts w:ascii="Times New Roman" w:eastAsia="Times New Roman" w:hAnsi="Times New Roman" w:cs="Times New Roman"/>
                <w:sz w:val="20"/>
                <w:szCs w:val="24"/>
                <w:lang w:val="en-US" w:eastAsia="uk-UA"/>
              </w:rPr>
              <w:t>Вiд акцiонерiв Товариства не надходили пропозицiї до проекту порядку денного зборiв. Позачерговi загальнi збори не скликались.</w:t>
            </w:r>
          </w:p>
        </w:tc>
      </w:tr>
    </w:tbl>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p>
    <w:p w:rsidR="009D062B" w:rsidRPr="009D062B" w:rsidRDefault="009D062B" w:rsidP="009D062B">
      <w:pPr>
        <w:tabs>
          <w:tab w:val="left" w:pos="10620"/>
        </w:tabs>
        <w:spacing w:after="0" w:line="240" w:lineRule="auto"/>
        <w:rPr>
          <w:rFonts w:ascii="Times New Roman" w:eastAsia="Times New Roman" w:hAnsi="Times New Roman" w:cs="Times New Roman"/>
          <w:sz w:val="20"/>
          <w:szCs w:val="24"/>
          <w:lang w:val="en-US" w:eastAsia="uk-UA"/>
        </w:rPr>
      </w:pPr>
    </w:p>
    <w:p w:rsidR="009D062B" w:rsidRDefault="009D062B">
      <w:pPr>
        <w:sectPr w:rsidR="009D062B" w:rsidSect="009D062B">
          <w:pgSz w:w="11906" w:h="16838" w:code="9"/>
          <w:pgMar w:top="363" w:right="567" w:bottom="363" w:left="1417" w:header="709" w:footer="709" w:gutter="0"/>
          <w:cols w:space="708"/>
          <w:docGrid w:linePitch="360"/>
        </w:sectPr>
      </w:pPr>
    </w:p>
    <w:p w:rsidR="009D062B" w:rsidRPr="009D062B" w:rsidRDefault="009D062B" w:rsidP="009D062B">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9D062B" w:rsidRPr="009D062B" w:rsidRDefault="009D062B" w:rsidP="009D062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D062B">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9D062B" w:rsidRPr="009D062B" w:rsidTr="00C0031A">
        <w:trPr>
          <w:trHeight w:val="284"/>
        </w:trPr>
        <w:tc>
          <w:tcPr>
            <w:tcW w:w="6981"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Ні</w:t>
            </w:r>
          </w:p>
        </w:tc>
      </w:tr>
      <w:tr w:rsidR="009D062B" w:rsidRPr="009D062B" w:rsidTr="00C0031A">
        <w:trPr>
          <w:trHeight w:val="284"/>
        </w:trPr>
        <w:tc>
          <w:tcPr>
            <w:tcW w:w="6981"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 xml:space="preserve"> </w:t>
            </w:r>
          </w:p>
        </w:tc>
      </w:tr>
      <w:tr w:rsidR="009D062B" w:rsidRPr="009D062B" w:rsidTr="00C0031A">
        <w:trPr>
          <w:trHeight w:val="284"/>
        </w:trPr>
        <w:tc>
          <w:tcPr>
            <w:tcW w:w="6981"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r>
      <w:tr w:rsidR="009D062B" w:rsidRPr="009D062B" w:rsidTr="00C0031A">
        <w:trPr>
          <w:trHeight w:val="284"/>
        </w:trPr>
        <w:tc>
          <w:tcPr>
            <w:tcW w:w="6981"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r>
      <w:tr w:rsidR="009D062B" w:rsidRPr="009D062B" w:rsidTr="00C0031A">
        <w:trPr>
          <w:trHeight w:val="284"/>
        </w:trPr>
        <w:tc>
          <w:tcPr>
            <w:tcW w:w="1284" w:type="dxa"/>
            <w:shd w:val="clear" w:color="auto" w:fill="auto"/>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 xml:space="preserve"> </w:t>
            </w:r>
          </w:p>
        </w:tc>
      </w:tr>
    </w:tbl>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eastAsia="uk-UA"/>
        </w:rPr>
      </w:pPr>
      <w:r w:rsidRPr="009D062B">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9D062B" w:rsidRPr="009D062B" w:rsidTr="00C0031A">
        <w:trPr>
          <w:trHeight w:val="284"/>
        </w:trPr>
        <w:tc>
          <w:tcPr>
            <w:tcW w:w="6981"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Ні</w:t>
            </w:r>
          </w:p>
        </w:tc>
      </w:tr>
      <w:tr w:rsidR="009D062B" w:rsidRPr="009D062B" w:rsidTr="00C0031A">
        <w:trPr>
          <w:trHeight w:val="284"/>
        </w:trPr>
        <w:tc>
          <w:tcPr>
            <w:tcW w:w="6981"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9D062B">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r>
      <w:tr w:rsidR="009D062B" w:rsidRPr="009D062B" w:rsidTr="00C0031A">
        <w:trPr>
          <w:trHeight w:val="284"/>
        </w:trPr>
        <w:tc>
          <w:tcPr>
            <w:tcW w:w="6981"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9D062B">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r>
    </w:tbl>
    <w:p w:rsidR="009D062B" w:rsidRPr="009D062B" w:rsidRDefault="009D062B" w:rsidP="009D062B">
      <w:pPr>
        <w:spacing w:after="0" w:line="240" w:lineRule="auto"/>
        <w:outlineLvl w:val="2"/>
        <w:rPr>
          <w:rFonts w:ascii="Times New Roman" w:eastAsia="Times New Roman" w:hAnsi="Times New Roman" w:cs="Times New Roman"/>
          <w:b/>
          <w:bCs/>
          <w:color w:val="000000"/>
          <w:sz w:val="21"/>
          <w:szCs w:val="21"/>
          <w:lang w:eastAsia="uk-UA"/>
        </w:rPr>
      </w:pP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eastAsia="uk-UA"/>
        </w:rPr>
      </w:pPr>
      <w:r w:rsidRPr="009D062B">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9D062B" w:rsidRPr="009D062B" w:rsidTr="00C0031A">
        <w:trPr>
          <w:trHeight w:val="284"/>
        </w:trPr>
        <w:tc>
          <w:tcPr>
            <w:tcW w:w="6981"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Ні</w:t>
            </w:r>
          </w:p>
        </w:tc>
      </w:tr>
      <w:tr w:rsidR="009D062B" w:rsidRPr="009D062B" w:rsidTr="00C0031A">
        <w:trPr>
          <w:trHeight w:val="284"/>
        </w:trPr>
        <w:tc>
          <w:tcPr>
            <w:tcW w:w="6981"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r>
      <w:tr w:rsidR="009D062B" w:rsidRPr="009D062B" w:rsidTr="00C0031A">
        <w:trPr>
          <w:trHeight w:val="284"/>
        </w:trPr>
        <w:tc>
          <w:tcPr>
            <w:tcW w:w="6981"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 xml:space="preserve"> </w:t>
            </w:r>
          </w:p>
        </w:tc>
      </w:tr>
      <w:tr w:rsidR="009D062B" w:rsidRPr="009D062B" w:rsidTr="00C0031A">
        <w:trPr>
          <w:trHeight w:val="284"/>
        </w:trPr>
        <w:tc>
          <w:tcPr>
            <w:tcW w:w="6981"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r>
      <w:tr w:rsidR="009D062B" w:rsidRPr="009D062B" w:rsidTr="00C0031A">
        <w:trPr>
          <w:trHeight w:val="284"/>
        </w:trPr>
        <w:tc>
          <w:tcPr>
            <w:tcW w:w="1284" w:type="dxa"/>
            <w:shd w:val="clear" w:color="auto" w:fill="auto"/>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 xml:space="preserve"> </w:t>
            </w:r>
          </w:p>
        </w:tc>
      </w:tr>
    </w:tbl>
    <w:p w:rsidR="009D062B" w:rsidRPr="009D062B" w:rsidRDefault="009D062B" w:rsidP="009D062B">
      <w:pPr>
        <w:spacing w:after="0" w:line="240" w:lineRule="auto"/>
        <w:outlineLvl w:val="2"/>
        <w:rPr>
          <w:rFonts w:ascii="Times New Roman" w:eastAsia="Times New Roman" w:hAnsi="Times New Roman" w:cs="Times New Roman"/>
          <w:b/>
          <w:bCs/>
          <w:sz w:val="20"/>
          <w:szCs w:val="20"/>
          <w:lang w:eastAsia="uk-UA"/>
        </w:rPr>
      </w:pP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eastAsia="uk-UA"/>
        </w:rPr>
      </w:pPr>
      <w:r w:rsidRPr="009D062B">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9D062B" w:rsidRPr="009D062B" w:rsidTr="00C0031A">
        <w:trPr>
          <w:trHeight w:val="284"/>
        </w:trPr>
        <w:tc>
          <w:tcPr>
            <w:tcW w:w="6995"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Ні</w:t>
            </w:r>
          </w:p>
        </w:tc>
      </w:tr>
      <w:tr w:rsidR="009D062B" w:rsidRPr="009D062B" w:rsidTr="00C0031A">
        <w:trPr>
          <w:trHeight w:val="284"/>
        </w:trPr>
        <w:tc>
          <w:tcPr>
            <w:tcW w:w="6995"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r>
      <w:tr w:rsidR="009D062B" w:rsidRPr="009D062B" w:rsidTr="00C0031A">
        <w:trPr>
          <w:trHeight w:val="284"/>
        </w:trPr>
        <w:tc>
          <w:tcPr>
            <w:tcW w:w="6995"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r>
      <w:tr w:rsidR="009D062B" w:rsidRPr="009D062B" w:rsidTr="00C0031A">
        <w:trPr>
          <w:trHeight w:val="284"/>
        </w:trPr>
        <w:tc>
          <w:tcPr>
            <w:tcW w:w="6995"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r>
      <w:tr w:rsidR="009D062B" w:rsidRPr="009D062B" w:rsidTr="00C0031A">
        <w:trPr>
          <w:trHeight w:val="284"/>
        </w:trPr>
        <w:tc>
          <w:tcPr>
            <w:tcW w:w="6995"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r>
      <w:tr w:rsidR="009D062B" w:rsidRPr="009D062B" w:rsidTr="00C0031A">
        <w:trPr>
          <w:trHeight w:val="284"/>
        </w:trPr>
        <w:tc>
          <w:tcPr>
            <w:tcW w:w="6995"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r>
      <w:tr w:rsidR="009D062B" w:rsidRPr="009D062B" w:rsidTr="00C0031A">
        <w:trPr>
          <w:trHeight w:val="284"/>
        </w:trPr>
        <w:tc>
          <w:tcPr>
            <w:tcW w:w="6995"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r>
      <w:tr w:rsidR="009D062B" w:rsidRPr="009D062B" w:rsidTr="00C0031A">
        <w:trPr>
          <w:trHeight w:val="284"/>
        </w:trPr>
        <w:tc>
          <w:tcPr>
            <w:tcW w:w="6995"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val="en-US" w:eastAsia="uk-UA"/>
              </w:rPr>
              <w:t>X</w:t>
            </w:r>
          </w:p>
        </w:tc>
      </w:tr>
      <w:tr w:rsidR="009D062B" w:rsidRPr="009D062B" w:rsidTr="00C0031A">
        <w:trPr>
          <w:trHeight w:val="284"/>
        </w:trPr>
        <w:tc>
          <w:tcPr>
            <w:tcW w:w="6995"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r>
      <w:tr w:rsidR="009D062B" w:rsidRPr="009D062B" w:rsidTr="00C0031A">
        <w:trPr>
          <w:trHeight w:val="284"/>
        </w:trPr>
        <w:tc>
          <w:tcPr>
            <w:tcW w:w="6995"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r>
      <w:tr w:rsidR="009D062B" w:rsidRPr="009D062B" w:rsidTr="00C0031A">
        <w:trPr>
          <w:trHeight w:val="284"/>
        </w:trPr>
        <w:tc>
          <w:tcPr>
            <w:tcW w:w="1284" w:type="dxa"/>
            <w:shd w:val="clear" w:color="auto" w:fill="auto"/>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у зітному році позачергові збори не скликались</w:t>
            </w:r>
          </w:p>
        </w:tc>
      </w:tr>
    </w:tbl>
    <w:p w:rsidR="009D062B" w:rsidRPr="009D062B" w:rsidRDefault="009D062B" w:rsidP="009D062B">
      <w:pPr>
        <w:spacing w:after="0" w:line="240" w:lineRule="auto"/>
        <w:outlineLvl w:val="2"/>
        <w:rPr>
          <w:rFonts w:ascii="Times New Roman" w:eastAsia="Times New Roman" w:hAnsi="Times New Roman" w:cs="Times New Roman"/>
          <w:b/>
          <w:bCs/>
          <w:sz w:val="20"/>
          <w:szCs w:val="20"/>
          <w:lang w:eastAsia="uk-UA"/>
        </w:rPr>
      </w:pPr>
    </w:p>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u w:val="words"/>
          <w:lang w:val="ru-RU" w:eastAsia="uk-UA"/>
        </w:rPr>
      </w:pPr>
      <w:r w:rsidRPr="009D062B">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9D062B">
        <w:rPr>
          <w:rFonts w:ascii="Times New Roman" w:eastAsia="Times New Roman" w:hAnsi="Times New Roman" w:cs="Times New Roman"/>
          <w:b/>
          <w:bCs/>
          <w:color w:val="000000"/>
          <w:sz w:val="20"/>
          <w:szCs w:val="20"/>
          <w:lang w:val="ru-RU" w:eastAsia="uk-UA"/>
        </w:rPr>
        <w:t xml:space="preserve"> </w:t>
      </w:r>
      <w:r w:rsidRPr="009D062B">
        <w:rPr>
          <w:rFonts w:ascii="Times New Roman" w:eastAsia="Times New Roman" w:hAnsi="Times New Roman" w:cs="Times New Roman"/>
          <w:bCs/>
          <w:color w:val="000000"/>
          <w:sz w:val="20"/>
          <w:szCs w:val="20"/>
          <w:u w:val="words"/>
          <w:lang w:val="en-US" w:eastAsia="uk-UA"/>
        </w:rPr>
        <w:t>Ні</w:t>
      </w:r>
    </w:p>
    <w:p w:rsidR="009D062B" w:rsidRPr="009D062B" w:rsidRDefault="009D062B" w:rsidP="009D062B">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9D062B">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9D062B" w:rsidRPr="009D062B" w:rsidTr="00C0031A">
        <w:tc>
          <w:tcPr>
            <w:tcW w:w="6771" w:type="dxa"/>
            <w:gridSpan w:val="2"/>
          </w:tcPr>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Так</w:t>
            </w:r>
          </w:p>
        </w:tc>
        <w:tc>
          <w:tcPr>
            <w:tcW w:w="1784" w:type="dxa"/>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Ні</w:t>
            </w:r>
          </w:p>
        </w:tc>
      </w:tr>
      <w:tr w:rsidR="009D062B" w:rsidRPr="009D062B" w:rsidTr="00C0031A">
        <w:tc>
          <w:tcPr>
            <w:tcW w:w="6771" w:type="dxa"/>
            <w:gridSpan w:val="2"/>
          </w:tcPr>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u w:val="words"/>
                <w:lang w:val="en-US" w:eastAsia="uk-UA"/>
              </w:rPr>
            </w:pPr>
            <w:r w:rsidRPr="009D062B">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D062B">
              <w:rPr>
                <w:rFonts w:ascii="Times New Roman" w:eastAsia="Times New Roman" w:hAnsi="Times New Roman" w:cs="Times New Roman"/>
                <w:sz w:val="20"/>
                <w:szCs w:val="20"/>
                <w:lang w:eastAsia="uk-UA"/>
              </w:rPr>
              <w:t xml:space="preserve"> </w:t>
            </w:r>
          </w:p>
        </w:tc>
        <w:tc>
          <w:tcPr>
            <w:tcW w:w="1784" w:type="dxa"/>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D062B">
              <w:rPr>
                <w:rFonts w:ascii="Times New Roman" w:eastAsia="Times New Roman" w:hAnsi="Times New Roman" w:cs="Times New Roman"/>
                <w:sz w:val="20"/>
                <w:szCs w:val="20"/>
                <w:lang w:eastAsia="uk-UA"/>
              </w:rPr>
              <w:t>X</w:t>
            </w:r>
          </w:p>
        </w:tc>
      </w:tr>
      <w:tr w:rsidR="009D062B" w:rsidRPr="009D062B" w:rsidTr="00C0031A">
        <w:tc>
          <w:tcPr>
            <w:tcW w:w="6771" w:type="dxa"/>
            <w:gridSpan w:val="2"/>
          </w:tcPr>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u w:val="words"/>
                <w:lang w:val="en-US" w:eastAsia="uk-UA"/>
              </w:rPr>
            </w:pPr>
            <w:r w:rsidRPr="009D062B">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D062B">
              <w:rPr>
                <w:rFonts w:ascii="Times New Roman" w:eastAsia="Times New Roman" w:hAnsi="Times New Roman" w:cs="Times New Roman"/>
                <w:sz w:val="20"/>
                <w:szCs w:val="20"/>
                <w:lang w:eastAsia="uk-UA"/>
              </w:rPr>
              <w:t xml:space="preserve"> </w:t>
            </w:r>
          </w:p>
        </w:tc>
        <w:tc>
          <w:tcPr>
            <w:tcW w:w="1784" w:type="dxa"/>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D062B">
              <w:rPr>
                <w:rFonts w:ascii="Times New Roman" w:eastAsia="Times New Roman" w:hAnsi="Times New Roman" w:cs="Times New Roman"/>
                <w:sz w:val="20"/>
                <w:szCs w:val="20"/>
                <w:lang w:eastAsia="uk-UA"/>
              </w:rPr>
              <w:t>X</w:t>
            </w:r>
          </w:p>
        </w:tc>
      </w:tr>
      <w:tr w:rsidR="009D062B" w:rsidRPr="009D062B" w:rsidTr="00C0031A">
        <w:tc>
          <w:tcPr>
            <w:tcW w:w="6771" w:type="dxa"/>
            <w:gridSpan w:val="2"/>
          </w:tcPr>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u w:val="words"/>
                <w:lang w:val="en-US" w:eastAsia="uk-UA"/>
              </w:rPr>
            </w:pPr>
            <w:r w:rsidRPr="009D062B">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D062B">
              <w:rPr>
                <w:rFonts w:ascii="Times New Roman" w:eastAsia="Times New Roman" w:hAnsi="Times New Roman" w:cs="Times New Roman"/>
                <w:sz w:val="20"/>
                <w:szCs w:val="20"/>
                <w:lang w:eastAsia="uk-UA"/>
              </w:rPr>
              <w:t xml:space="preserve"> </w:t>
            </w:r>
          </w:p>
        </w:tc>
        <w:tc>
          <w:tcPr>
            <w:tcW w:w="1784" w:type="dxa"/>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D062B">
              <w:rPr>
                <w:rFonts w:ascii="Times New Roman" w:eastAsia="Times New Roman" w:hAnsi="Times New Roman" w:cs="Times New Roman"/>
                <w:sz w:val="20"/>
                <w:szCs w:val="20"/>
                <w:lang w:eastAsia="uk-UA"/>
              </w:rPr>
              <w:t>X</w:t>
            </w:r>
          </w:p>
        </w:tc>
      </w:tr>
      <w:tr w:rsidR="009D062B" w:rsidRPr="009D062B" w:rsidTr="00C0031A">
        <w:tc>
          <w:tcPr>
            <w:tcW w:w="6771" w:type="dxa"/>
            <w:gridSpan w:val="2"/>
          </w:tcPr>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u w:val="words"/>
                <w:lang w:val="ru-RU" w:eastAsia="uk-UA"/>
              </w:rPr>
            </w:pPr>
            <w:r w:rsidRPr="009D062B">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9D062B">
              <w:rPr>
                <w:rFonts w:ascii="Times New Roman" w:eastAsia="Times New Roman" w:hAnsi="Times New Roman" w:cs="Times New Roman"/>
                <w:bCs/>
                <w:color w:val="000000"/>
                <w:sz w:val="20"/>
                <w:szCs w:val="20"/>
                <w:shd w:val="clear" w:color="auto" w:fill="FFFFFF"/>
                <w:lang w:val="ru-RU" w:eastAsia="uk-UA"/>
              </w:rPr>
              <w:t>голосуючих</w:t>
            </w:r>
            <w:r w:rsidRPr="009D062B">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u w:val="words"/>
                <w:lang w:val="en-US" w:eastAsia="uk-UA"/>
              </w:rPr>
            </w:pPr>
            <w:r w:rsidRPr="009D062B">
              <w:rPr>
                <w:rFonts w:ascii="Times New Roman" w:eastAsia="Times New Roman" w:hAnsi="Times New Roman" w:cs="Times New Roman"/>
                <w:sz w:val="20"/>
                <w:szCs w:val="20"/>
                <w:lang w:eastAsia="uk-UA"/>
              </w:rPr>
              <w:t xml:space="preserve"> </w:t>
            </w:r>
          </w:p>
        </w:tc>
      </w:tr>
      <w:tr w:rsidR="009D062B" w:rsidRPr="009D062B" w:rsidTr="00C0031A">
        <w:tc>
          <w:tcPr>
            <w:tcW w:w="1774" w:type="dxa"/>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D062B">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u w:val="words"/>
                <w:lang w:val="en-US" w:eastAsia="uk-UA"/>
              </w:rPr>
            </w:pPr>
            <w:r w:rsidRPr="009D062B">
              <w:rPr>
                <w:rFonts w:ascii="Times New Roman" w:eastAsia="Times New Roman" w:hAnsi="Times New Roman" w:cs="Times New Roman"/>
                <w:sz w:val="20"/>
                <w:szCs w:val="20"/>
                <w:lang w:eastAsia="uk-UA"/>
              </w:rPr>
              <w:t>у зітному році позачергові збори не скликались</w:t>
            </w:r>
          </w:p>
        </w:tc>
      </w:tr>
    </w:tbl>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u w:val="words"/>
          <w:lang w:val="en-US" w:eastAsia="uk-UA"/>
        </w:rPr>
      </w:pPr>
    </w:p>
    <w:p w:rsidR="009D062B" w:rsidRPr="009D062B" w:rsidRDefault="009D062B" w:rsidP="009D062B">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9D062B">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9D062B">
        <w:rPr>
          <w:rFonts w:ascii="Times New Roman" w:eastAsia="Times New Roman" w:hAnsi="Times New Roman" w:cs="Times New Roman"/>
          <w:b/>
          <w:color w:val="000000"/>
          <w:sz w:val="18"/>
          <w:szCs w:val="18"/>
          <w:shd w:val="clear" w:color="auto" w:fill="FFFFFF"/>
          <w:lang w:val="ru-RU" w:eastAsia="uk-UA"/>
        </w:rPr>
        <w:t xml:space="preserve"> : </w:t>
      </w:r>
      <w:r w:rsidRPr="009D062B">
        <w:rPr>
          <w:rFonts w:ascii="Times New Roman" w:eastAsia="Times New Roman" w:hAnsi="Times New Roman" w:cs="Times New Roman"/>
          <w:sz w:val="20"/>
          <w:szCs w:val="20"/>
          <w:lang w:eastAsia="uk-UA"/>
        </w:rPr>
        <w:t>д/в</w:t>
      </w:r>
    </w:p>
    <w:p w:rsidR="009D062B" w:rsidRPr="009D062B" w:rsidRDefault="009D062B" w:rsidP="009D062B">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9D062B">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9D062B">
        <w:rPr>
          <w:rFonts w:ascii="Times New Roman" w:eastAsia="Times New Roman" w:hAnsi="Times New Roman" w:cs="Times New Roman"/>
          <w:b/>
          <w:color w:val="000000"/>
          <w:sz w:val="20"/>
          <w:szCs w:val="20"/>
          <w:shd w:val="clear" w:color="auto" w:fill="FFFFFF"/>
          <w:lang w:val="ru-RU" w:eastAsia="uk-UA"/>
        </w:rPr>
        <w:t>:</w:t>
      </w:r>
    </w:p>
    <w:p w:rsidR="009D062B" w:rsidRPr="009D062B" w:rsidRDefault="009D062B" w:rsidP="009D062B">
      <w:pPr>
        <w:spacing w:after="0" w:line="240" w:lineRule="auto"/>
        <w:outlineLvl w:val="2"/>
        <w:rPr>
          <w:rFonts w:ascii="Times New Roman" w:eastAsia="Times New Roman" w:hAnsi="Times New Roman" w:cs="Times New Roman"/>
          <w:b/>
          <w:bCs/>
          <w:sz w:val="24"/>
          <w:szCs w:val="24"/>
          <w:lang w:val="ru-RU" w:eastAsia="uk-UA"/>
        </w:rPr>
      </w:pPr>
      <w:r w:rsidRPr="009D062B">
        <w:rPr>
          <w:rFonts w:ascii="Times New Roman" w:eastAsia="Times New Roman" w:hAnsi="Times New Roman" w:cs="Times New Roman"/>
          <w:sz w:val="20"/>
          <w:szCs w:val="20"/>
          <w:lang w:eastAsia="uk-UA"/>
        </w:rPr>
        <w:t>д/в</w:t>
      </w:r>
    </w:p>
    <w:p w:rsidR="009D062B" w:rsidRPr="009D062B" w:rsidRDefault="009D062B" w:rsidP="009D062B">
      <w:pPr>
        <w:spacing w:after="0" w:line="240" w:lineRule="auto"/>
        <w:jc w:val="center"/>
        <w:outlineLvl w:val="2"/>
        <w:rPr>
          <w:rFonts w:ascii="Times New Roman" w:eastAsia="Times New Roman" w:hAnsi="Times New Roman" w:cs="Times New Roman"/>
          <w:b/>
          <w:bCs/>
          <w:sz w:val="24"/>
          <w:szCs w:val="24"/>
          <w:lang w:val="ru-RU" w:eastAsia="uk-UA"/>
        </w:rPr>
      </w:pP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D062B">
        <w:rPr>
          <w:rFonts w:ascii="Times New Roman" w:eastAsia="Times New Roman" w:hAnsi="Times New Roman" w:cs="Times New Roman"/>
          <w:b/>
          <w:color w:val="000000"/>
          <w:sz w:val="28"/>
          <w:szCs w:val="28"/>
          <w:lang w:eastAsia="ru-RU"/>
        </w:rPr>
        <w:lastRenderedPageBreak/>
        <w:t>Інформація про виконавчий орган</w:t>
      </w:r>
    </w:p>
    <w:p w:rsidR="009D062B" w:rsidRPr="009D062B" w:rsidRDefault="009D062B" w:rsidP="009D062B">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9D062B">
        <w:rPr>
          <w:rFonts w:ascii="Times New Roman" w:eastAsia="Times New Roman" w:hAnsi="Times New Roman" w:cs="Times New Roman"/>
          <w:b/>
          <w:color w:val="000000"/>
          <w:sz w:val="20"/>
          <w:szCs w:val="20"/>
          <w:lang w:val="en-US" w:eastAsia="ru-RU"/>
        </w:rPr>
        <w:t>Склад</w:t>
      </w:r>
      <w:r w:rsidRPr="009D062B">
        <w:rPr>
          <w:rFonts w:ascii="Times New Roman" w:eastAsia="Times New Roman" w:hAnsi="Times New Roman" w:cs="Times New Roman"/>
          <w:b/>
          <w:color w:val="000000"/>
          <w:sz w:val="20"/>
          <w:szCs w:val="20"/>
          <w:lang w:eastAsia="ru-RU"/>
        </w:rPr>
        <w:t xml:space="preserve"> виконавчого органу</w:t>
      </w:r>
    </w:p>
    <w:p w:rsidR="009D062B" w:rsidRPr="009D062B" w:rsidRDefault="009D062B" w:rsidP="009D062B">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tblPr>
      <w:tblGrid>
        <w:gridCol w:w="4496"/>
        <w:gridCol w:w="5683"/>
      </w:tblGrid>
      <w:tr w:rsidR="009D062B" w:rsidRPr="009D062B" w:rsidTr="00C0031A">
        <w:tc>
          <w:tcPr>
            <w:tcW w:w="4496"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color w:val="000000"/>
                <w:sz w:val="20"/>
                <w:szCs w:val="20"/>
                <w:lang w:eastAsia="uk-UA"/>
              </w:rPr>
              <w:t>Функціональні обов'язки</w:t>
            </w:r>
          </w:p>
        </w:tc>
      </w:tr>
      <w:tr w:rsidR="009D062B" w:rsidRPr="009D062B" w:rsidTr="00C0031A">
        <w:tc>
          <w:tcPr>
            <w:tcW w:w="4496"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color w:val="000000"/>
                <w:sz w:val="20"/>
                <w:szCs w:val="20"/>
                <w:lang w:eastAsia="uk-UA"/>
              </w:rPr>
            </w:pPr>
            <w:r w:rsidRPr="009D062B">
              <w:rPr>
                <w:rFonts w:ascii="Times New Roman" w:eastAsia="Times New Roman" w:hAnsi="Times New Roman" w:cs="Times New Roman"/>
                <w:color w:val="000000"/>
                <w:sz w:val="20"/>
                <w:szCs w:val="20"/>
                <w:lang w:eastAsia="uk-UA"/>
              </w:rPr>
              <w:t>Виконавчий орган Товариства є одноосібним - Директор</w:t>
            </w:r>
          </w:p>
        </w:tc>
        <w:tc>
          <w:tcPr>
            <w:tcW w:w="5683"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color w:val="000000"/>
                <w:sz w:val="20"/>
                <w:szCs w:val="20"/>
                <w:lang w:eastAsia="uk-UA"/>
              </w:rPr>
            </w:pPr>
            <w:r w:rsidRPr="009D062B">
              <w:rPr>
                <w:rFonts w:ascii="Times New Roman" w:eastAsia="Times New Roman" w:hAnsi="Times New Roman" w:cs="Times New Roman"/>
                <w:color w:val="000000"/>
                <w:sz w:val="20"/>
                <w:szCs w:val="20"/>
                <w:lang w:eastAsia="uk-UA"/>
              </w:rPr>
              <w:t>Функціональні обов'язки виконавчого органу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виконавчий орган приватного акціонерного товариства може готувати інформацію про свою діяльність, але не зобов'язаний.</w:t>
            </w:r>
          </w:p>
        </w:tc>
      </w:tr>
    </w:tbl>
    <w:p w:rsidR="009D062B" w:rsidRPr="009D062B" w:rsidRDefault="009D062B" w:rsidP="009D062B">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194"/>
      </w:tblGrid>
      <w:tr w:rsidR="009D062B" w:rsidRPr="009D062B" w:rsidTr="00C0031A">
        <w:tc>
          <w:tcPr>
            <w:tcW w:w="2943" w:type="dxa"/>
          </w:tcPr>
          <w:p w:rsidR="009D062B" w:rsidRPr="009D062B" w:rsidRDefault="009D062B" w:rsidP="009D062B">
            <w:pPr>
              <w:spacing w:after="0" w:line="240" w:lineRule="auto"/>
              <w:rPr>
                <w:rFonts w:ascii="Times New Roman" w:eastAsia="Times New Roman" w:hAnsi="Times New Roman" w:cs="Times New Roman"/>
                <w:b/>
                <w:sz w:val="20"/>
                <w:szCs w:val="20"/>
                <w:lang w:val="ru-RU" w:eastAsia="uk-UA"/>
              </w:rPr>
            </w:pPr>
            <w:r w:rsidRPr="009D062B">
              <w:rPr>
                <w:rFonts w:ascii="Times New Roman" w:eastAsia="Times New Roman" w:hAnsi="Times New Roman" w:cs="Times New Roman"/>
                <w:b/>
                <w:sz w:val="20"/>
                <w:szCs w:val="20"/>
                <w:lang w:val="ru-RU" w:eastAsia="uk-UA"/>
              </w:rPr>
              <w:t>Чи проведені засідання виконавчого органу:</w:t>
            </w:r>
            <w:r w:rsidRPr="009D062B">
              <w:rPr>
                <w:rFonts w:ascii="Times New Roman" w:eastAsia="Times New Roman" w:hAnsi="Times New Roman" w:cs="Times New Roman"/>
                <w:b/>
                <w:sz w:val="20"/>
                <w:szCs w:val="20"/>
                <w:lang w:val="ru-RU" w:eastAsia="uk-UA"/>
              </w:rPr>
              <w:br/>
              <w:t>загальний опис прийнятих на них рішень;</w:t>
            </w:r>
            <w:r w:rsidRPr="009D062B">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9D062B">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 xml:space="preserve">Згідно статуту Товариства рішення з будь-яких питань діяльності Товариства приймаються Директором шляхом видачі розпоряджень, вказівок, наказів, які доводяться до виконавців Директором протягом 3 (трьох) днів з дати прийняття відповідного рішення. У звітному році Директором Товариства видавалися наступні розпорядження: </w:t>
            </w:r>
          </w:p>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- 12  березня 2020 р.  про скликаня річних загальних зборів акціонерів, затвердження проекту порядку денного зборів та проектів рішень щодо питань, включених до проекту порядку денного зборів, затвердження повідомлень про проведення річних загальних зборів акціонерного Товариства, визначення дати складання переліку акціонерів, які мають бути повідомлені про проведення річних загальних зборів та дати складання переліку акціонерів, які мають право участі у річних загальних зборах, про повідомлення власників іменних цінних паперів Товариства про скликання загальних зборів;</w:t>
            </w:r>
          </w:p>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- 19 березня 2020 р. про призначення реєстраційної комісії зборів та формування тимчасової лічильної комісії зборів;</w:t>
            </w:r>
          </w:p>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- 08 квітня 2020 р. про затвердження порядку денного та форми і тексту бюлетенів для голосування за питаннями порядку денного.</w:t>
            </w:r>
          </w:p>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виконавчий орган  Товариства не зобов'язаний готувати інформацію про свою діяльність, у тому числі  надавати інформацію про  результати роботи виконавчого органу та аналіз діяльності виконавчого органу, включаючи зазначення того, як діяльність виконавчого органу зумовила зміни у фінансово-господарській діяльності Товариства.</w:t>
            </w:r>
          </w:p>
        </w:tc>
      </w:tr>
      <w:tr w:rsidR="009D062B" w:rsidRPr="009D062B" w:rsidTr="00C0031A">
        <w:tc>
          <w:tcPr>
            <w:tcW w:w="2943" w:type="dxa"/>
          </w:tcPr>
          <w:p w:rsidR="009D062B" w:rsidRPr="009D062B" w:rsidRDefault="009D062B" w:rsidP="009D062B">
            <w:pPr>
              <w:spacing w:after="0" w:line="240" w:lineRule="auto"/>
              <w:rPr>
                <w:rFonts w:ascii="Times New Roman" w:eastAsia="Times New Roman" w:hAnsi="Times New Roman" w:cs="Times New Roman"/>
                <w:b/>
                <w:sz w:val="20"/>
                <w:szCs w:val="20"/>
                <w:lang w:val="ru-RU" w:eastAsia="uk-UA"/>
              </w:rPr>
            </w:pPr>
            <w:r w:rsidRPr="009D062B">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виконавчий орган  Товариства не зобов'язаний готувати інформацію про свою діяльність, у тому числі  надавати інформацію про  результати роботи виконавчого органу та аналіз діяльності виконавчого органу, включаючи зазначення того, як діяльність виконавчого органу зумовила зміни у фінансово-господарській діяльності Товариства.</w:t>
            </w:r>
          </w:p>
        </w:tc>
      </w:tr>
    </w:tbl>
    <w:p w:rsidR="009D062B" w:rsidRPr="009D062B" w:rsidRDefault="009D062B" w:rsidP="009D062B">
      <w:pPr>
        <w:spacing w:after="0" w:line="240" w:lineRule="auto"/>
        <w:rPr>
          <w:rFonts w:ascii="Times New Roman" w:eastAsia="Times New Roman" w:hAnsi="Times New Roman" w:cs="Times New Roman"/>
          <w:sz w:val="24"/>
          <w:szCs w:val="24"/>
          <w:lang w:val="ru-RU" w:eastAsia="uk-UA"/>
        </w:rPr>
      </w:pP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after="0" w:line="240" w:lineRule="auto"/>
        <w:jc w:val="center"/>
        <w:rPr>
          <w:rFonts w:ascii="Times New Roman" w:eastAsia="Times New Roman" w:hAnsi="Times New Roman" w:cs="Times New Roman"/>
          <w:b/>
          <w:color w:val="000000"/>
          <w:sz w:val="28"/>
          <w:szCs w:val="28"/>
          <w:lang w:eastAsia="uk-UA"/>
        </w:rPr>
      </w:pPr>
      <w:r w:rsidRPr="009D062B">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9D062B" w:rsidRPr="009D062B" w:rsidRDefault="009D062B" w:rsidP="009D062B">
      <w:pPr>
        <w:spacing w:after="0" w:line="240" w:lineRule="auto"/>
        <w:jc w:val="center"/>
        <w:rPr>
          <w:rFonts w:ascii="Times New Roman" w:eastAsia="Times New Roman" w:hAnsi="Times New Roman" w:cs="Times New Roman"/>
          <w:b/>
          <w:sz w:val="28"/>
          <w:szCs w:val="28"/>
          <w:lang w:eastAsia="uk-UA"/>
        </w:rPr>
      </w:pPr>
      <w:r w:rsidRPr="009D062B">
        <w:rPr>
          <w:rFonts w:ascii="Times New Roman" w:eastAsia="Times New Roman" w:hAnsi="Times New Roman" w:cs="Times New Roman"/>
          <w:b/>
          <w:color w:val="000000"/>
          <w:sz w:val="28"/>
          <w:szCs w:val="28"/>
          <w:lang w:eastAsia="uk-UA"/>
        </w:rPr>
        <w:t xml:space="preserve"> </w:t>
      </w:r>
    </w:p>
    <w:p w:rsidR="009D062B" w:rsidRPr="009D062B" w:rsidRDefault="009D062B" w:rsidP="009D062B">
      <w:pPr>
        <w:spacing w:after="0" w:line="240" w:lineRule="auto"/>
        <w:rPr>
          <w:rFonts w:ascii="Times New Roman" w:eastAsia="Times New Roman" w:hAnsi="Times New Roman" w:cs="Times New Roman"/>
          <w:sz w:val="20"/>
          <w:szCs w:val="20"/>
          <w:lang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en-US" w:eastAsia="uk-UA"/>
        </w:rPr>
        <w:t>У звітному періоді Виконавчий орган до звіту керівництва не готували інформацію про свою діяльність, оскільки відповідно до пп. 6 п. 2 Гл. 4 Р. ІІІ Положення про розкриття iнформацiї емiтентами цiнних паперiв, затв. рiшенням НКЦПФР №2826 вiд 03.12.2013 р. Приватні акціонерні Товариства можуть готувати вище наведену інформацію, але не зобов'язані. Наглядова рада Статутом не передбачена.</w:t>
      </w: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D062B">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p>
    <w:p w:rsidR="009D062B" w:rsidRPr="009D062B" w:rsidRDefault="009D062B" w:rsidP="009D062B">
      <w:pPr>
        <w:spacing w:after="0" w:line="240" w:lineRule="auto"/>
        <w:outlineLvl w:val="2"/>
        <w:rPr>
          <w:rFonts w:ascii="Times New Roman" w:eastAsia="Times New Roman" w:hAnsi="Times New Roman" w:cs="Times New Roman"/>
          <w:b/>
          <w:bCs/>
          <w:sz w:val="20"/>
          <w:szCs w:val="20"/>
          <w:lang w:val="ru-RU" w:eastAsia="uk-UA"/>
        </w:rPr>
      </w:pPr>
      <w:r w:rsidRPr="009D062B">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 xml:space="preserve">Система внутрiшнього контролю визначає всi внутрiшнi правила та процедури контролю, запровадженi керiвництвом Товариства для досягнення поставленої мети - забезпечення (в межах можливого) стабiльного i ефективного функцiонуванняТовариства, дотримання внутрiшньогосподарської полiтики, збереження та рацiонального використання активiв Товариства, запобiгання та викриття фальсифiкацiй, помилок, точнiсть i повнота бухгалтерських записiв, своєчасна пiдготовка надiйної фiнансової iнформацiї. </w:t>
      </w:r>
    </w:p>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 xml:space="preserve">Правильнiсть ведення бухгалтерського облiку Товариства здiйснює Директор Товариства та головний бухгалтер та перевiряє Ревізор Товариства, затверджують загальні збори акціонерів  Товариства. Фiнансова звiтнiсть Товариства за 2020 рiк перевiрена та пiдтверджена  Ревізором Товариства. На думку  Ревізора, рiчна фiнансова звiтнiсть, яка додається, вiдображає достовiрно, в усiх суттєвих аспектах фiнансовий стан Товариства станом на 31 грудня 2020 року, фiнансовi результати його дiяльностi за 2020 рiк у вiдповiдностi до вимог Національних стандартів фінансової звітності. 22 квітня 2021 р. річна фінансова звітність Товариства затверджена загальними зборами акціонерів. </w:t>
      </w:r>
    </w:p>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В АТ "Елемент" відсутні положення, які визначали завдання та полiтику емiтента щодо управлiння фiнансовими ризиками різних видів (внутрішні, зовнішні). Механізм нейтралізації фінансових ризиків ґрунтується на використанні сукупності методів і прийомів зменшення можливих фінансових втрат. Їх вибір у процесі ризик-менеджменту залежить від специфіки підприємницької діяльності. Товариство схильне до фінансових ризиків різних видів, тому для їх зменшення та для запобігання здійснюються заходи та вчиняються правочини, що гарантуватимуть мінімізацію таких ризиків. Наприклад, заходами по зниженню комерційних ризиків Товариства є: системне вивчення кон'юнктури ринку, раціональна цiнова політика. В загальному значенні заходами по зниженню ризиків є робота пiдприємства з достатнiм запасом фінансової мiцностi. Щодо правочинів, які б могли зменшувати ризики підприємства є правочини з державними замовленнями. Це зумовлено надійністю контрагента.  Приватне акціонерне товариство не виключає, що може нести ризики, які виникають на основі форс-мажорних обставин. Політика страхування кожного основного виду прогнозованої операції у підприємства відсутня.</w:t>
      </w:r>
    </w:p>
    <w:p w:rsidR="009D062B" w:rsidRPr="009D062B" w:rsidRDefault="009D062B" w:rsidP="009D062B">
      <w:pPr>
        <w:spacing w:after="0" w:line="240" w:lineRule="auto"/>
        <w:outlineLvl w:val="2"/>
        <w:rPr>
          <w:rFonts w:ascii="Times New Roman" w:eastAsia="Times New Roman" w:hAnsi="Times New Roman" w:cs="Times New Roman"/>
          <w:b/>
          <w:sz w:val="20"/>
          <w:szCs w:val="20"/>
          <w:lang w:eastAsia="uk-UA"/>
        </w:rPr>
      </w:pP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eastAsia="uk-UA"/>
        </w:rPr>
      </w:pPr>
      <w:r w:rsidRPr="009D062B">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9D062B">
        <w:rPr>
          <w:rFonts w:ascii="Times New Roman" w:eastAsia="Times New Roman" w:hAnsi="Times New Roman" w:cs="Times New Roman"/>
          <w:sz w:val="20"/>
          <w:szCs w:val="20"/>
          <w:lang w:eastAsia="uk-UA"/>
        </w:rPr>
        <w:t xml:space="preserve"> </w:t>
      </w:r>
      <w:r w:rsidRPr="009D062B">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9D062B">
        <w:rPr>
          <w:rFonts w:ascii="Times New Roman" w:eastAsia="Times New Roman" w:hAnsi="Times New Roman" w:cs="Times New Roman"/>
          <w:sz w:val="20"/>
          <w:szCs w:val="20"/>
          <w:lang w:eastAsia="uk-UA"/>
        </w:rPr>
        <w:t xml:space="preserve"> </w:t>
      </w:r>
      <w:r w:rsidRPr="009D062B">
        <w:rPr>
          <w:rFonts w:ascii="Times New Roman" w:eastAsia="Times New Roman" w:hAnsi="Times New Roman" w:cs="Times New Roman"/>
          <w:b/>
          <w:bCs/>
          <w:color w:val="000000"/>
          <w:sz w:val="20"/>
          <w:szCs w:val="20"/>
          <w:lang w:eastAsia="uk-UA"/>
        </w:rPr>
        <w:t xml:space="preserve">  </w:t>
      </w:r>
      <w:r w:rsidRPr="009D062B">
        <w:rPr>
          <w:rFonts w:ascii="Times New Roman" w:eastAsia="Times New Roman" w:hAnsi="Times New Roman" w:cs="Times New Roman"/>
          <w:bCs/>
          <w:color w:val="000000"/>
          <w:sz w:val="20"/>
          <w:szCs w:val="20"/>
          <w:u w:val="single"/>
          <w:lang w:val="en-US" w:eastAsia="uk-UA"/>
        </w:rPr>
        <w:t>Так, введено посаду ревізора</w:t>
      </w:r>
    </w:p>
    <w:p w:rsidR="009D062B" w:rsidRPr="009D062B" w:rsidRDefault="009D062B" w:rsidP="009D062B">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9D062B">
        <w:rPr>
          <w:rFonts w:ascii="Times New Roman" w:eastAsia="Times New Roman" w:hAnsi="Times New Roman" w:cs="Times New Roman"/>
          <w:b/>
          <w:sz w:val="20"/>
          <w:szCs w:val="20"/>
          <w:lang w:val="ru-RU" w:eastAsia="ru-RU"/>
        </w:rPr>
        <w:t>Якщо в товаристві створено ревізійну комісію:</w:t>
      </w: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eastAsia="uk-UA"/>
        </w:rPr>
      </w:pPr>
      <w:r w:rsidRPr="009D062B">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9D062B">
        <w:rPr>
          <w:rFonts w:ascii="Times New Roman" w:eastAsia="Times New Roman" w:hAnsi="Times New Roman" w:cs="Times New Roman"/>
          <w:b/>
          <w:bCs/>
          <w:color w:val="000000"/>
          <w:sz w:val="20"/>
          <w:szCs w:val="20"/>
          <w:u w:val="single"/>
          <w:lang w:eastAsia="uk-UA"/>
        </w:rPr>
        <w:t xml:space="preserve"> </w:t>
      </w:r>
      <w:r w:rsidRPr="009D062B">
        <w:rPr>
          <w:rFonts w:ascii="Times New Roman" w:eastAsia="Times New Roman" w:hAnsi="Times New Roman" w:cs="Times New Roman"/>
          <w:bCs/>
          <w:color w:val="000000"/>
          <w:sz w:val="20"/>
          <w:szCs w:val="20"/>
          <w:u w:val="single"/>
          <w:lang w:val="en-US" w:eastAsia="uk-UA"/>
        </w:rPr>
        <w:t>1</w:t>
      </w:r>
      <w:r w:rsidRPr="009D062B">
        <w:rPr>
          <w:rFonts w:ascii="Times New Roman" w:eastAsia="Times New Roman" w:hAnsi="Times New Roman" w:cs="Times New Roman"/>
          <w:b/>
          <w:bCs/>
          <w:color w:val="000000"/>
          <w:sz w:val="20"/>
          <w:szCs w:val="20"/>
          <w:u w:val="single"/>
          <w:lang w:eastAsia="uk-UA"/>
        </w:rPr>
        <w:t xml:space="preserve"> </w:t>
      </w:r>
      <w:r w:rsidRPr="009D062B">
        <w:rPr>
          <w:rFonts w:ascii="Times New Roman" w:eastAsia="Times New Roman" w:hAnsi="Times New Roman" w:cs="Times New Roman"/>
          <w:b/>
          <w:bCs/>
          <w:color w:val="000000"/>
          <w:sz w:val="20"/>
          <w:szCs w:val="20"/>
          <w:lang w:eastAsia="uk-UA"/>
        </w:rPr>
        <w:t xml:space="preserve"> осіб.</w:t>
      </w: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eastAsia="uk-UA"/>
        </w:rPr>
      </w:pP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val="ru-RU" w:eastAsia="uk-UA"/>
        </w:rPr>
      </w:pPr>
      <w:r w:rsidRPr="009D062B">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9D062B">
        <w:rPr>
          <w:rFonts w:ascii="Times New Roman" w:eastAsia="Times New Roman" w:hAnsi="Times New Roman" w:cs="Times New Roman"/>
          <w:b/>
          <w:bCs/>
          <w:color w:val="000000"/>
          <w:sz w:val="20"/>
          <w:szCs w:val="20"/>
          <w:u w:val="single"/>
          <w:lang w:eastAsia="uk-UA"/>
        </w:rPr>
        <w:t xml:space="preserve"> </w:t>
      </w:r>
      <w:r w:rsidRPr="009D062B">
        <w:rPr>
          <w:rFonts w:ascii="Times New Roman" w:eastAsia="Times New Roman" w:hAnsi="Times New Roman" w:cs="Times New Roman"/>
          <w:bCs/>
          <w:color w:val="000000"/>
          <w:sz w:val="20"/>
          <w:szCs w:val="20"/>
          <w:u w:val="single"/>
          <w:lang w:val="en-US" w:eastAsia="uk-UA"/>
        </w:rPr>
        <w:t>1</w:t>
      </w:r>
      <w:r w:rsidRPr="009D062B">
        <w:rPr>
          <w:rFonts w:ascii="Times New Roman" w:eastAsia="Times New Roman" w:hAnsi="Times New Roman" w:cs="Times New Roman"/>
          <w:bCs/>
          <w:color w:val="000000"/>
          <w:sz w:val="20"/>
          <w:szCs w:val="20"/>
          <w:u w:val="single"/>
          <w:lang w:val="ru-RU" w:eastAsia="uk-UA"/>
        </w:rPr>
        <w:t xml:space="preserve"> </w:t>
      </w: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eastAsia="uk-UA"/>
        </w:rPr>
      </w:pP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val="ru-RU" w:eastAsia="uk-UA"/>
        </w:rPr>
      </w:pPr>
      <w:r w:rsidRPr="009D062B">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9D062B" w:rsidRPr="009D062B" w:rsidTr="00C0031A">
        <w:trPr>
          <w:trHeight w:val="284"/>
        </w:trPr>
        <w:tc>
          <w:tcPr>
            <w:tcW w:w="4350"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Не належить до компетенції жодного органу</w:t>
            </w:r>
          </w:p>
        </w:tc>
      </w:tr>
      <w:tr w:rsidR="009D062B" w:rsidRPr="009D062B" w:rsidTr="00C0031A">
        <w:trPr>
          <w:trHeight w:val="284"/>
        </w:trPr>
        <w:tc>
          <w:tcPr>
            <w:tcW w:w="4350"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r>
      <w:tr w:rsidR="009D062B" w:rsidRPr="009D062B" w:rsidTr="00C0031A">
        <w:trPr>
          <w:trHeight w:val="284"/>
        </w:trPr>
        <w:tc>
          <w:tcPr>
            <w:tcW w:w="4350"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color w:val="000000"/>
                <w:sz w:val="20"/>
                <w:szCs w:val="20"/>
                <w:lang w:eastAsia="uk-UA"/>
              </w:rPr>
              <w:t>Затвердження планів</w:t>
            </w:r>
            <w:r w:rsidRPr="009D062B">
              <w:rPr>
                <w:rFonts w:ascii="Times New Roman" w:eastAsia="Times New Roman" w:hAnsi="Times New Roman" w:cs="Times New Roman"/>
                <w:bCs/>
                <w:color w:val="000000"/>
                <w:sz w:val="20"/>
                <w:szCs w:val="20"/>
                <w:lang w:val="ru-RU" w:eastAsia="uk-UA"/>
              </w:rPr>
              <w:t xml:space="preserve"> </w:t>
            </w:r>
            <w:r w:rsidRPr="009D062B">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r>
      <w:tr w:rsidR="009D062B" w:rsidRPr="009D062B" w:rsidTr="00C0031A">
        <w:trPr>
          <w:trHeight w:val="284"/>
        </w:trPr>
        <w:tc>
          <w:tcPr>
            <w:tcW w:w="4350"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r>
      <w:tr w:rsidR="009D062B" w:rsidRPr="009D062B" w:rsidTr="00C0031A">
        <w:trPr>
          <w:trHeight w:val="284"/>
        </w:trPr>
        <w:tc>
          <w:tcPr>
            <w:tcW w:w="4350"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r>
      <w:tr w:rsidR="009D062B" w:rsidRPr="009D062B" w:rsidTr="00C0031A">
        <w:trPr>
          <w:trHeight w:val="284"/>
        </w:trPr>
        <w:tc>
          <w:tcPr>
            <w:tcW w:w="4350"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r>
      <w:tr w:rsidR="009D062B" w:rsidRPr="009D062B" w:rsidTr="00C0031A">
        <w:trPr>
          <w:trHeight w:val="284"/>
        </w:trPr>
        <w:tc>
          <w:tcPr>
            <w:tcW w:w="4350"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r>
      <w:tr w:rsidR="009D062B" w:rsidRPr="009D062B" w:rsidTr="00C0031A">
        <w:trPr>
          <w:trHeight w:val="284"/>
        </w:trPr>
        <w:tc>
          <w:tcPr>
            <w:tcW w:w="4350"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color w:val="000000"/>
                <w:sz w:val="20"/>
                <w:szCs w:val="20"/>
                <w:lang w:eastAsia="uk-UA"/>
              </w:rPr>
              <w:t>Визначення розміру</w:t>
            </w:r>
            <w:r w:rsidRPr="009D062B">
              <w:rPr>
                <w:rFonts w:ascii="Times New Roman" w:eastAsia="Times New Roman" w:hAnsi="Times New Roman" w:cs="Times New Roman"/>
                <w:bCs/>
                <w:color w:val="000000"/>
                <w:sz w:val="20"/>
                <w:szCs w:val="20"/>
                <w:lang w:val="ru-RU" w:eastAsia="uk-UA"/>
              </w:rPr>
              <w:t xml:space="preserve"> </w:t>
            </w:r>
            <w:r w:rsidRPr="009D062B">
              <w:rPr>
                <w:rFonts w:ascii="Times New Roman" w:eastAsia="Times New Roman" w:hAnsi="Times New Roman" w:cs="Times New Roman"/>
                <w:bCs/>
                <w:color w:val="000000"/>
                <w:sz w:val="20"/>
                <w:szCs w:val="20"/>
                <w:lang w:eastAsia="uk-UA"/>
              </w:rPr>
              <w:t>винагороди для голови та</w:t>
            </w:r>
            <w:r w:rsidRPr="009D062B">
              <w:rPr>
                <w:rFonts w:ascii="Times New Roman" w:eastAsia="Times New Roman" w:hAnsi="Times New Roman" w:cs="Times New Roman"/>
                <w:bCs/>
                <w:color w:val="000000"/>
                <w:sz w:val="20"/>
                <w:szCs w:val="20"/>
                <w:lang w:val="ru-RU" w:eastAsia="uk-UA"/>
              </w:rPr>
              <w:t xml:space="preserve"> </w:t>
            </w:r>
            <w:r w:rsidRPr="009D062B">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r>
      <w:tr w:rsidR="009D062B" w:rsidRPr="009D062B" w:rsidTr="00C0031A">
        <w:trPr>
          <w:trHeight w:val="284"/>
        </w:trPr>
        <w:tc>
          <w:tcPr>
            <w:tcW w:w="4350"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color w:val="000000"/>
                <w:sz w:val="20"/>
                <w:szCs w:val="20"/>
                <w:lang w:eastAsia="uk-UA"/>
              </w:rPr>
              <w:t>Визначення розміру</w:t>
            </w:r>
            <w:r w:rsidRPr="009D062B">
              <w:rPr>
                <w:rFonts w:ascii="Times New Roman" w:eastAsia="Times New Roman" w:hAnsi="Times New Roman" w:cs="Times New Roman"/>
                <w:bCs/>
                <w:color w:val="000000"/>
                <w:sz w:val="20"/>
                <w:szCs w:val="20"/>
                <w:lang w:val="ru-RU" w:eastAsia="uk-UA"/>
              </w:rPr>
              <w:t xml:space="preserve"> </w:t>
            </w:r>
            <w:r w:rsidRPr="009D062B">
              <w:rPr>
                <w:rFonts w:ascii="Times New Roman" w:eastAsia="Times New Roman" w:hAnsi="Times New Roman" w:cs="Times New Roman"/>
                <w:bCs/>
                <w:color w:val="000000"/>
                <w:sz w:val="20"/>
                <w:szCs w:val="20"/>
                <w:lang w:eastAsia="uk-UA"/>
              </w:rPr>
              <w:t>винагороди для голови</w:t>
            </w:r>
            <w:r w:rsidRPr="009D062B">
              <w:rPr>
                <w:rFonts w:ascii="Times New Roman" w:eastAsia="Times New Roman" w:hAnsi="Times New Roman" w:cs="Times New Roman"/>
                <w:bCs/>
                <w:color w:val="000000"/>
                <w:sz w:val="20"/>
                <w:szCs w:val="20"/>
                <w:lang w:val="ru-RU" w:eastAsia="uk-UA"/>
              </w:rPr>
              <w:t xml:space="preserve"> </w:t>
            </w:r>
            <w:r w:rsidRPr="009D062B">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r>
      <w:tr w:rsidR="009D062B" w:rsidRPr="009D062B" w:rsidTr="00C0031A">
        <w:trPr>
          <w:trHeight w:val="284"/>
        </w:trPr>
        <w:tc>
          <w:tcPr>
            <w:tcW w:w="4350"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color w:val="000000"/>
                <w:sz w:val="20"/>
                <w:szCs w:val="20"/>
                <w:lang w:eastAsia="uk-UA"/>
              </w:rPr>
              <w:t>Прийняття рішення про</w:t>
            </w:r>
            <w:r w:rsidRPr="009D062B">
              <w:rPr>
                <w:rFonts w:ascii="Times New Roman" w:eastAsia="Times New Roman" w:hAnsi="Times New Roman" w:cs="Times New Roman"/>
                <w:bCs/>
                <w:color w:val="000000"/>
                <w:sz w:val="20"/>
                <w:szCs w:val="20"/>
                <w:lang w:val="ru-RU" w:eastAsia="uk-UA"/>
              </w:rPr>
              <w:t xml:space="preserve"> </w:t>
            </w:r>
            <w:r w:rsidRPr="009D062B">
              <w:rPr>
                <w:rFonts w:ascii="Times New Roman" w:eastAsia="Times New Roman" w:hAnsi="Times New Roman" w:cs="Times New Roman"/>
                <w:bCs/>
                <w:color w:val="000000"/>
                <w:sz w:val="20"/>
                <w:szCs w:val="20"/>
                <w:lang w:eastAsia="uk-UA"/>
              </w:rPr>
              <w:t>притягнення до майнової</w:t>
            </w:r>
            <w:r w:rsidRPr="009D062B">
              <w:rPr>
                <w:rFonts w:ascii="Times New Roman" w:eastAsia="Times New Roman" w:hAnsi="Times New Roman" w:cs="Times New Roman"/>
                <w:bCs/>
                <w:color w:val="000000"/>
                <w:sz w:val="20"/>
                <w:szCs w:val="20"/>
                <w:lang w:val="ru-RU" w:eastAsia="uk-UA"/>
              </w:rPr>
              <w:t xml:space="preserve"> </w:t>
            </w:r>
            <w:r w:rsidRPr="009D062B">
              <w:rPr>
                <w:rFonts w:ascii="Times New Roman" w:eastAsia="Times New Roman" w:hAnsi="Times New Roman" w:cs="Times New Roman"/>
                <w:bCs/>
                <w:color w:val="000000"/>
                <w:sz w:val="20"/>
                <w:szCs w:val="20"/>
                <w:lang w:eastAsia="uk-UA"/>
              </w:rPr>
              <w:t>відповідальності членів</w:t>
            </w:r>
            <w:r w:rsidRPr="009D062B">
              <w:rPr>
                <w:rFonts w:ascii="Times New Roman" w:eastAsia="Times New Roman" w:hAnsi="Times New Roman" w:cs="Times New Roman"/>
                <w:bCs/>
                <w:color w:val="000000"/>
                <w:sz w:val="20"/>
                <w:szCs w:val="20"/>
                <w:lang w:val="ru-RU" w:eastAsia="uk-UA"/>
              </w:rPr>
              <w:t xml:space="preserve"> </w:t>
            </w:r>
            <w:r w:rsidRPr="009D062B">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r>
      <w:tr w:rsidR="009D062B" w:rsidRPr="009D062B" w:rsidTr="00C0031A">
        <w:trPr>
          <w:trHeight w:val="284"/>
        </w:trPr>
        <w:tc>
          <w:tcPr>
            <w:tcW w:w="4350"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color w:val="000000"/>
                <w:sz w:val="20"/>
                <w:szCs w:val="20"/>
                <w:lang w:eastAsia="uk-UA"/>
              </w:rPr>
              <w:t>Прийняття рішення про</w:t>
            </w:r>
            <w:r w:rsidRPr="009D062B">
              <w:rPr>
                <w:rFonts w:ascii="Times New Roman" w:eastAsia="Times New Roman" w:hAnsi="Times New Roman" w:cs="Times New Roman"/>
                <w:bCs/>
                <w:color w:val="000000"/>
                <w:sz w:val="20"/>
                <w:szCs w:val="20"/>
                <w:lang w:val="ru-RU" w:eastAsia="uk-UA"/>
              </w:rPr>
              <w:t xml:space="preserve"> </w:t>
            </w:r>
            <w:r w:rsidRPr="009D062B">
              <w:rPr>
                <w:rFonts w:ascii="Times New Roman" w:eastAsia="Times New Roman" w:hAnsi="Times New Roman" w:cs="Times New Roman"/>
                <w:bCs/>
                <w:color w:val="000000"/>
                <w:sz w:val="20"/>
                <w:szCs w:val="20"/>
                <w:lang w:eastAsia="uk-UA"/>
              </w:rPr>
              <w:t>додаткову емісію акцій</w:t>
            </w:r>
            <w:r w:rsidRPr="009D062B">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r>
      <w:tr w:rsidR="009D062B" w:rsidRPr="009D062B" w:rsidTr="00C0031A">
        <w:trPr>
          <w:trHeight w:val="284"/>
        </w:trPr>
        <w:tc>
          <w:tcPr>
            <w:tcW w:w="4350"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color w:val="000000"/>
                <w:sz w:val="20"/>
                <w:szCs w:val="20"/>
                <w:lang w:eastAsia="uk-UA"/>
              </w:rPr>
              <w:t>Прийняття рішення про</w:t>
            </w:r>
            <w:r w:rsidRPr="009D062B">
              <w:rPr>
                <w:rFonts w:ascii="Times New Roman" w:eastAsia="Times New Roman" w:hAnsi="Times New Roman" w:cs="Times New Roman"/>
                <w:bCs/>
                <w:color w:val="000000"/>
                <w:sz w:val="20"/>
                <w:szCs w:val="20"/>
                <w:lang w:val="ru-RU" w:eastAsia="uk-UA"/>
              </w:rPr>
              <w:t xml:space="preserve"> </w:t>
            </w:r>
            <w:r w:rsidRPr="009D062B">
              <w:rPr>
                <w:rFonts w:ascii="Times New Roman" w:eastAsia="Times New Roman" w:hAnsi="Times New Roman" w:cs="Times New Roman"/>
                <w:bCs/>
                <w:color w:val="000000"/>
                <w:sz w:val="20"/>
                <w:szCs w:val="20"/>
                <w:lang w:eastAsia="uk-UA"/>
              </w:rPr>
              <w:t>викуп, реалізацію та</w:t>
            </w:r>
            <w:r w:rsidRPr="009D062B">
              <w:rPr>
                <w:rFonts w:ascii="Times New Roman" w:eastAsia="Times New Roman" w:hAnsi="Times New Roman" w:cs="Times New Roman"/>
                <w:bCs/>
                <w:color w:val="000000"/>
                <w:sz w:val="20"/>
                <w:szCs w:val="20"/>
                <w:lang w:val="ru-RU" w:eastAsia="uk-UA"/>
              </w:rPr>
              <w:t xml:space="preserve"> </w:t>
            </w:r>
            <w:r w:rsidRPr="009D062B">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r>
      <w:tr w:rsidR="009D062B" w:rsidRPr="009D062B" w:rsidTr="00C0031A">
        <w:trPr>
          <w:trHeight w:val="284"/>
        </w:trPr>
        <w:tc>
          <w:tcPr>
            <w:tcW w:w="4350"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r>
      <w:tr w:rsidR="009D062B" w:rsidRPr="009D062B" w:rsidTr="00C0031A">
        <w:trPr>
          <w:trHeight w:val="284"/>
        </w:trPr>
        <w:tc>
          <w:tcPr>
            <w:tcW w:w="4350"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color w:val="000000"/>
                <w:sz w:val="20"/>
                <w:szCs w:val="20"/>
                <w:lang w:eastAsia="uk-UA"/>
              </w:rPr>
              <w:lastRenderedPageBreak/>
              <w:t>Затвердження договорів, щодо яких існує конфлікт</w:t>
            </w:r>
            <w:r w:rsidRPr="009D062B">
              <w:rPr>
                <w:rFonts w:ascii="Times New Roman" w:eastAsia="Times New Roman" w:hAnsi="Times New Roman" w:cs="Times New Roman"/>
                <w:bCs/>
                <w:color w:val="000000"/>
                <w:sz w:val="20"/>
                <w:szCs w:val="20"/>
                <w:lang w:val="ru-RU" w:eastAsia="uk-UA"/>
              </w:rPr>
              <w:t xml:space="preserve"> </w:t>
            </w:r>
            <w:r w:rsidRPr="009D062B">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r>
    </w:tbl>
    <w:p w:rsidR="009D062B" w:rsidRPr="009D062B" w:rsidRDefault="009D062B" w:rsidP="009D062B">
      <w:pPr>
        <w:spacing w:after="0" w:line="240" w:lineRule="auto"/>
        <w:outlineLvl w:val="2"/>
        <w:rPr>
          <w:rFonts w:ascii="Times New Roman" w:eastAsia="Times New Roman" w:hAnsi="Times New Roman" w:cs="Times New Roman"/>
          <w:bCs/>
          <w:sz w:val="20"/>
          <w:szCs w:val="20"/>
          <w:lang w:val="en-US" w:eastAsia="uk-UA"/>
        </w:rPr>
      </w:pPr>
    </w:p>
    <w:p w:rsidR="009D062B" w:rsidRPr="009D062B" w:rsidRDefault="009D062B" w:rsidP="009D062B">
      <w:pPr>
        <w:spacing w:after="0" w:line="240" w:lineRule="auto"/>
        <w:outlineLvl w:val="2"/>
        <w:rPr>
          <w:rFonts w:ascii="Times New Roman" w:eastAsia="Times New Roman" w:hAnsi="Times New Roman" w:cs="Times New Roman"/>
          <w:bCs/>
          <w:sz w:val="20"/>
          <w:szCs w:val="20"/>
          <w:u w:val="single"/>
          <w:lang w:val="ru-RU" w:eastAsia="uk-UA"/>
        </w:rPr>
      </w:pPr>
      <w:r w:rsidRPr="009D062B">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9D062B">
        <w:rPr>
          <w:rFonts w:ascii="Times New Roman" w:eastAsia="Times New Roman" w:hAnsi="Times New Roman" w:cs="Times New Roman"/>
          <w:b/>
          <w:bCs/>
          <w:color w:val="000000"/>
          <w:sz w:val="20"/>
          <w:szCs w:val="20"/>
          <w:lang w:val="ru-RU" w:eastAsia="uk-UA"/>
        </w:rPr>
        <w:t xml:space="preserve"> )  </w:t>
      </w:r>
      <w:r w:rsidRPr="009D062B">
        <w:rPr>
          <w:rFonts w:ascii="Times New Roman" w:eastAsia="Times New Roman" w:hAnsi="Times New Roman" w:cs="Times New Roman"/>
          <w:b/>
          <w:bCs/>
          <w:color w:val="000000"/>
          <w:sz w:val="20"/>
          <w:szCs w:val="20"/>
          <w:u w:val="single"/>
          <w:lang w:val="ru-RU" w:eastAsia="uk-UA"/>
        </w:rPr>
        <w:t xml:space="preserve"> </w:t>
      </w:r>
      <w:r w:rsidRPr="009D062B">
        <w:rPr>
          <w:rFonts w:ascii="Times New Roman" w:eastAsia="Times New Roman" w:hAnsi="Times New Roman" w:cs="Times New Roman"/>
          <w:bCs/>
          <w:sz w:val="20"/>
          <w:szCs w:val="20"/>
          <w:u w:val="single"/>
          <w:lang w:val="en-US" w:eastAsia="uk-UA"/>
        </w:rPr>
        <w:t>Так</w:t>
      </w:r>
      <w:r w:rsidRPr="009D062B">
        <w:rPr>
          <w:rFonts w:ascii="Times New Roman" w:eastAsia="Times New Roman" w:hAnsi="Times New Roman" w:cs="Times New Roman"/>
          <w:bCs/>
          <w:sz w:val="20"/>
          <w:szCs w:val="20"/>
          <w:u w:val="single"/>
          <w:lang w:val="ru-RU" w:eastAsia="uk-UA"/>
        </w:rPr>
        <w:t xml:space="preserve"> </w:t>
      </w: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val="ru-RU" w:eastAsia="uk-UA"/>
        </w:rPr>
      </w:pPr>
    </w:p>
    <w:p w:rsidR="009D062B" w:rsidRPr="009D062B" w:rsidRDefault="009D062B" w:rsidP="009D062B">
      <w:pPr>
        <w:spacing w:after="0" w:line="240" w:lineRule="auto"/>
        <w:outlineLvl w:val="2"/>
        <w:rPr>
          <w:rFonts w:ascii="Times New Roman" w:eastAsia="Times New Roman" w:hAnsi="Times New Roman" w:cs="Times New Roman"/>
          <w:bCs/>
          <w:sz w:val="20"/>
          <w:szCs w:val="20"/>
          <w:u w:val="single"/>
          <w:lang w:val="ru-RU" w:eastAsia="uk-UA"/>
        </w:rPr>
      </w:pPr>
      <w:r w:rsidRPr="009D062B">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9D062B">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9D062B">
        <w:rPr>
          <w:rFonts w:ascii="Times New Roman" w:eastAsia="Times New Roman" w:hAnsi="Times New Roman" w:cs="Times New Roman"/>
          <w:b/>
          <w:bCs/>
          <w:color w:val="000000"/>
          <w:sz w:val="20"/>
          <w:szCs w:val="20"/>
          <w:lang w:val="ru-RU" w:eastAsia="uk-UA"/>
        </w:rPr>
        <w:t xml:space="preserve">  </w:t>
      </w:r>
      <w:r w:rsidRPr="009D062B">
        <w:rPr>
          <w:rFonts w:ascii="Times New Roman" w:eastAsia="Times New Roman" w:hAnsi="Times New Roman" w:cs="Times New Roman"/>
          <w:bCs/>
          <w:sz w:val="20"/>
          <w:szCs w:val="20"/>
          <w:u w:val="single"/>
          <w:lang w:val="en-US" w:eastAsia="uk-UA"/>
        </w:rPr>
        <w:t>Ні</w:t>
      </w:r>
    </w:p>
    <w:p w:rsidR="009D062B" w:rsidRPr="009D062B" w:rsidRDefault="009D062B" w:rsidP="009D062B">
      <w:pPr>
        <w:spacing w:after="0" w:line="240" w:lineRule="auto"/>
        <w:outlineLvl w:val="2"/>
        <w:rPr>
          <w:rFonts w:ascii="Times New Roman" w:eastAsia="Times New Roman" w:hAnsi="Times New Roman" w:cs="Times New Roman"/>
          <w:bCs/>
          <w:sz w:val="20"/>
          <w:szCs w:val="20"/>
          <w:u w:val="single"/>
          <w:lang w:val="ru-RU" w:eastAsia="uk-UA"/>
        </w:rPr>
      </w:pP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val="ru-RU" w:eastAsia="uk-UA"/>
        </w:rPr>
      </w:pPr>
      <w:r w:rsidRPr="009D062B">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9D062B">
        <w:rPr>
          <w:rFonts w:ascii="Times New Roman" w:eastAsia="Times New Roman" w:hAnsi="Times New Roman" w:cs="Times New Roman"/>
          <w:b/>
          <w:bCs/>
          <w:color w:val="000000"/>
          <w:sz w:val="20"/>
          <w:szCs w:val="20"/>
          <w:lang w:val="ru-RU" w:eastAsia="uk-UA"/>
        </w:rPr>
        <w:t xml:space="preserve"> </w:t>
      </w:r>
      <w:r w:rsidRPr="009D062B">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9D062B" w:rsidRPr="009D062B" w:rsidTr="00C0031A">
        <w:trPr>
          <w:trHeight w:val="284"/>
        </w:trPr>
        <w:tc>
          <w:tcPr>
            <w:tcW w:w="7107"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ru-RU" w:eastAsia="uk-UA"/>
              </w:rPr>
              <w:t>Ні</w:t>
            </w:r>
          </w:p>
        </w:tc>
      </w:tr>
      <w:tr w:rsidR="009D062B" w:rsidRPr="009D062B" w:rsidTr="00C0031A">
        <w:trPr>
          <w:trHeight w:val="284"/>
        </w:trPr>
        <w:tc>
          <w:tcPr>
            <w:tcW w:w="7107"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ru-RU" w:eastAsia="uk-UA"/>
              </w:rPr>
              <w:t>X</w:t>
            </w:r>
          </w:p>
        </w:tc>
      </w:tr>
      <w:tr w:rsidR="009D062B" w:rsidRPr="009D062B" w:rsidTr="00C0031A">
        <w:trPr>
          <w:trHeight w:val="284"/>
        </w:trPr>
        <w:tc>
          <w:tcPr>
            <w:tcW w:w="7107"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val="ru-RU" w:eastAsia="uk-UA"/>
              </w:rPr>
              <w:t>X</w:t>
            </w:r>
          </w:p>
        </w:tc>
      </w:tr>
      <w:tr w:rsidR="009D062B" w:rsidRPr="009D062B" w:rsidTr="00C0031A">
        <w:trPr>
          <w:trHeight w:val="284"/>
        </w:trPr>
        <w:tc>
          <w:tcPr>
            <w:tcW w:w="7107"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val="ru-RU" w:eastAsia="uk-UA"/>
              </w:rPr>
              <w:t>X</w:t>
            </w:r>
          </w:p>
        </w:tc>
      </w:tr>
      <w:tr w:rsidR="009D062B" w:rsidRPr="009D062B" w:rsidTr="00C0031A">
        <w:trPr>
          <w:trHeight w:val="284"/>
        </w:trPr>
        <w:tc>
          <w:tcPr>
            <w:tcW w:w="7107"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
                <w:bCs/>
                <w:sz w:val="20"/>
                <w:szCs w:val="20"/>
                <w:lang w:val="ru-RU" w:eastAsia="uk-UA"/>
              </w:rPr>
            </w:pPr>
            <w:r w:rsidRPr="009D062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
                <w:bCs/>
                <w:sz w:val="20"/>
                <w:szCs w:val="20"/>
                <w:lang w:val="ru-RU" w:eastAsia="uk-UA"/>
              </w:rPr>
            </w:pPr>
            <w:r w:rsidRPr="009D062B">
              <w:rPr>
                <w:rFonts w:ascii="Times New Roman" w:eastAsia="Times New Roman" w:hAnsi="Times New Roman" w:cs="Times New Roman"/>
                <w:bCs/>
                <w:sz w:val="20"/>
                <w:szCs w:val="20"/>
                <w:lang w:val="ru-RU" w:eastAsia="uk-UA"/>
              </w:rPr>
              <w:t>X</w:t>
            </w:r>
          </w:p>
        </w:tc>
      </w:tr>
      <w:tr w:rsidR="009D062B" w:rsidRPr="009D062B" w:rsidTr="00C0031A">
        <w:trPr>
          <w:trHeight w:val="284"/>
        </w:trPr>
        <w:tc>
          <w:tcPr>
            <w:tcW w:w="7107"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val="ru-RU" w:eastAsia="uk-UA"/>
              </w:rPr>
              <w:t>X</w:t>
            </w:r>
          </w:p>
        </w:tc>
      </w:tr>
      <w:tr w:rsidR="009D062B" w:rsidRPr="009D062B" w:rsidTr="00C0031A">
        <w:trPr>
          <w:trHeight w:val="284"/>
        </w:trPr>
        <w:tc>
          <w:tcPr>
            <w:tcW w:w="7107"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val="ru-RU" w:eastAsia="uk-UA"/>
              </w:rPr>
              <w:t>X</w:t>
            </w:r>
          </w:p>
        </w:tc>
      </w:tr>
      <w:tr w:rsidR="009D062B" w:rsidRPr="009D062B" w:rsidTr="00C0031A">
        <w:trPr>
          <w:trHeight w:val="284"/>
        </w:trPr>
        <w:tc>
          <w:tcPr>
            <w:tcW w:w="1718" w:type="dxa"/>
            <w:shd w:val="clear" w:color="auto" w:fill="auto"/>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ru-RU" w:eastAsia="uk-UA"/>
              </w:rPr>
              <w:t>внутрішні положення не затверджувались</w:t>
            </w:r>
          </w:p>
        </w:tc>
      </w:tr>
    </w:tbl>
    <w:p w:rsidR="009D062B" w:rsidRPr="009D062B" w:rsidRDefault="009D062B" w:rsidP="009D062B">
      <w:pPr>
        <w:spacing w:after="0" w:line="240" w:lineRule="auto"/>
        <w:outlineLvl w:val="2"/>
        <w:rPr>
          <w:rFonts w:ascii="Times New Roman" w:eastAsia="Times New Roman" w:hAnsi="Times New Roman" w:cs="Times New Roman"/>
          <w:bCs/>
          <w:sz w:val="20"/>
          <w:szCs w:val="20"/>
          <w:lang w:val="en-US" w:eastAsia="uk-UA"/>
        </w:rPr>
      </w:pPr>
    </w:p>
    <w:p w:rsidR="009D062B" w:rsidRPr="009D062B" w:rsidRDefault="009D062B" w:rsidP="009D062B">
      <w:pPr>
        <w:spacing w:after="0" w:line="240" w:lineRule="auto"/>
        <w:outlineLvl w:val="2"/>
        <w:rPr>
          <w:rFonts w:ascii="Times New Roman" w:eastAsia="Times New Roman" w:hAnsi="Times New Roman" w:cs="Times New Roman"/>
          <w:bCs/>
          <w:sz w:val="20"/>
          <w:szCs w:val="20"/>
          <w:lang w:val="en-US" w:eastAsia="uk-UA"/>
        </w:rPr>
      </w:pPr>
    </w:p>
    <w:p w:rsidR="009D062B" w:rsidRPr="009D062B" w:rsidRDefault="009D062B" w:rsidP="009D062B">
      <w:pPr>
        <w:spacing w:after="0" w:line="240" w:lineRule="auto"/>
        <w:outlineLvl w:val="2"/>
        <w:rPr>
          <w:rFonts w:ascii="Times New Roman" w:eastAsia="Times New Roman" w:hAnsi="Times New Roman" w:cs="Times New Roman"/>
          <w:bCs/>
          <w:sz w:val="20"/>
          <w:szCs w:val="20"/>
          <w:lang w:val="en-US" w:eastAsia="uk-UA"/>
        </w:rPr>
      </w:pP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eastAsia="uk-UA"/>
        </w:rPr>
      </w:pPr>
      <w:r w:rsidRPr="009D062B">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9D062B" w:rsidRPr="009D062B" w:rsidTr="00C0031A">
        <w:trPr>
          <w:trHeight w:val="284"/>
        </w:trPr>
        <w:tc>
          <w:tcPr>
            <w:tcW w:w="2894"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9D062B" w:rsidRPr="009D062B" w:rsidTr="00C0031A">
        <w:trPr>
          <w:trHeight w:val="284"/>
        </w:trPr>
        <w:tc>
          <w:tcPr>
            <w:tcW w:w="2894"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Так</w:t>
            </w:r>
          </w:p>
        </w:tc>
      </w:tr>
      <w:tr w:rsidR="009D062B" w:rsidRPr="009D062B" w:rsidTr="00C0031A">
        <w:trPr>
          <w:trHeight w:val="284"/>
        </w:trPr>
        <w:tc>
          <w:tcPr>
            <w:tcW w:w="2894"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r>
      <w:tr w:rsidR="009D062B" w:rsidRPr="009D062B" w:rsidTr="00C0031A">
        <w:trPr>
          <w:trHeight w:val="284"/>
        </w:trPr>
        <w:tc>
          <w:tcPr>
            <w:tcW w:w="2894"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r>
      <w:tr w:rsidR="009D062B" w:rsidRPr="009D062B" w:rsidTr="00C0031A">
        <w:trPr>
          <w:trHeight w:val="284"/>
        </w:trPr>
        <w:tc>
          <w:tcPr>
            <w:tcW w:w="2894"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r>
      <w:tr w:rsidR="009D062B" w:rsidRPr="009D062B" w:rsidTr="00C0031A">
        <w:trPr>
          <w:trHeight w:val="284"/>
        </w:trPr>
        <w:tc>
          <w:tcPr>
            <w:tcW w:w="2894"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Ні</w:t>
            </w:r>
          </w:p>
        </w:tc>
      </w:tr>
    </w:tbl>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eastAsia="uk-UA"/>
        </w:rPr>
      </w:pPr>
      <w:r w:rsidRPr="009D062B">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9D062B">
        <w:rPr>
          <w:rFonts w:ascii="Times New Roman" w:eastAsia="Times New Roman" w:hAnsi="Times New Roman" w:cs="Times New Roman"/>
          <w:bCs/>
          <w:sz w:val="20"/>
          <w:szCs w:val="20"/>
          <w:u w:val="single"/>
          <w:lang w:val="en-US" w:eastAsia="uk-UA"/>
        </w:rPr>
        <w:t>Ні</w:t>
      </w: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eastAsia="uk-UA"/>
        </w:rPr>
      </w:pP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eastAsia="uk-UA"/>
        </w:rPr>
      </w:pPr>
      <w:r w:rsidRPr="009D062B">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9D062B" w:rsidRPr="009D062B" w:rsidTr="00C0031A">
        <w:trPr>
          <w:trHeight w:val="284"/>
        </w:trPr>
        <w:tc>
          <w:tcPr>
            <w:tcW w:w="6281"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Ні</w:t>
            </w:r>
          </w:p>
        </w:tc>
      </w:tr>
      <w:tr w:rsidR="009D062B" w:rsidRPr="009D062B" w:rsidTr="00C0031A">
        <w:trPr>
          <w:trHeight w:val="284"/>
        </w:trPr>
        <w:tc>
          <w:tcPr>
            <w:tcW w:w="6281"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r>
      <w:tr w:rsidR="009D062B" w:rsidRPr="009D062B" w:rsidTr="00C0031A">
        <w:trPr>
          <w:trHeight w:val="284"/>
        </w:trPr>
        <w:tc>
          <w:tcPr>
            <w:tcW w:w="6281"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 xml:space="preserve"> </w:t>
            </w:r>
          </w:p>
        </w:tc>
      </w:tr>
      <w:tr w:rsidR="009D062B" w:rsidRPr="009D062B" w:rsidTr="00C0031A">
        <w:trPr>
          <w:trHeight w:val="284"/>
        </w:trPr>
        <w:tc>
          <w:tcPr>
            <w:tcW w:w="6281" w:type="dxa"/>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en-US" w:eastAsia="uk-UA"/>
              </w:rPr>
              <w:t>X</w:t>
            </w:r>
          </w:p>
        </w:tc>
      </w:tr>
    </w:tbl>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p>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eastAsia="uk-UA"/>
        </w:rPr>
      </w:pPr>
      <w:r w:rsidRPr="009D062B">
        <w:rPr>
          <w:rFonts w:ascii="Times New Roman" w:eastAsia="Times New Roman" w:hAnsi="Times New Roman" w:cs="Times New Roman"/>
          <w:b/>
          <w:bCs/>
          <w:color w:val="000000"/>
          <w:sz w:val="20"/>
          <w:szCs w:val="20"/>
          <w:lang w:eastAsia="uk-UA"/>
        </w:rPr>
        <w:lastRenderedPageBreak/>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9D062B" w:rsidRPr="009D062B" w:rsidTr="00C0031A">
        <w:trPr>
          <w:trHeight w:val="284"/>
        </w:trPr>
        <w:tc>
          <w:tcPr>
            <w:tcW w:w="6309"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val="ru-RU" w:eastAsia="uk-UA"/>
              </w:rPr>
              <w:t>Ні</w:t>
            </w:r>
          </w:p>
        </w:tc>
      </w:tr>
      <w:tr w:rsidR="009D062B" w:rsidRPr="009D062B" w:rsidTr="00C0031A">
        <w:trPr>
          <w:trHeight w:val="284"/>
        </w:trPr>
        <w:tc>
          <w:tcPr>
            <w:tcW w:w="6309"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val="en-US" w:eastAsia="uk-UA"/>
              </w:rPr>
              <w:t>X</w:t>
            </w:r>
          </w:p>
        </w:tc>
      </w:tr>
      <w:tr w:rsidR="009D062B" w:rsidRPr="009D062B" w:rsidTr="00C0031A">
        <w:trPr>
          <w:trHeight w:val="284"/>
        </w:trPr>
        <w:tc>
          <w:tcPr>
            <w:tcW w:w="6309"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sz w:val="20"/>
                <w:szCs w:val="20"/>
                <w:lang w:val="ru-RU" w:eastAsia="uk-UA"/>
              </w:rPr>
            </w:pPr>
            <w:r w:rsidRPr="009D062B">
              <w:rPr>
                <w:rFonts w:ascii="Times New Roman" w:eastAsia="Times New Roman" w:hAnsi="Times New Roman" w:cs="Times New Roman"/>
                <w:bCs/>
                <w:sz w:val="20"/>
                <w:szCs w:val="20"/>
                <w:lang w:val="en-US" w:eastAsia="uk-UA"/>
              </w:rPr>
              <w:t>X</w:t>
            </w:r>
          </w:p>
        </w:tc>
      </w:tr>
      <w:tr w:rsidR="009D062B" w:rsidRPr="009D062B" w:rsidTr="00C0031A">
        <w:trPr>
          <w:trHeight w:val="284"/>
        </w:trPr>
        <w:tc>
          <w:tcPr>
            <w:tcW w:w="1718" w:type="dxa"/>
            <w:shd w:val="clear" w:color="auto" w:fill="auto"/>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9D062B" w:rsidRPr="009D062B" w:rsidRDefault="009D062B" w:rsidP="009D062B">
            <w:pPr>
              <w:spacing w:after="0" w:line="240" w:lineRule="auto"/>
              <w:outlineLvl w:val="2"/>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виконавчим органом</w:t>
            </w:r>
          </w:p>
        </w:tc>
      </w:tr>
    </w:tbl>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p>
    <w:p w:rsidR="009D062B" w:rsidRPr="009D062B" w:rsidRDefault="009D062B" w:rsidP="009D062B">
      <w:pPr>
        <w:spacing w:after="0" w:line="240" w:lineRule="auto"/>
        <w:outlineLvl w:val="2"/>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9D062B" w:rsidRPr="009D062B" w:rsidTr="00C0031A">
        <w:trPr>
          <w:trHeight w:val="284"/>
        </w:trPr>
        <w:tc>
          <w:tcPr>
            <w:tcW w:w="6813"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eastAsia="uk-UA"/>
              </w:rPr>
              <w:t>Ні</w:t>
            </w:r>
          </w:p>
        </w:tc>
      </w:tr>
      <w:tr w:rsidR="009D062B" w:rsidRPr="009D062B" w:rsidTr="00C0031A">
        <w:trPr>
          <w:trHeight w:val="284"/>
        </w:trPr>
        <w:tc>
          <w:tcPr>
            <w:tcW w:w="6813"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val="ru-RU" w:eastAsia="uk-UA"/>
              </w:rPr>
              <w:t xml:space="preserve"> </w:t>
            </w:r>
          </w:p>
        </w:tc>
      </w:tr>
      <w:tr w:rsidR="009D062B" w:rsidRPr="009D062B" w:rsidTr="00C0031A">
        <w:trPr>
          <w:trHeight w:val="284"/>
        </w:trPr>
        <w:tc>
          <w:tcPr>
            <w:tcW w:w="6813"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val="ru-RU" w:eastAsia="uk-UA"/>
              </w:rPr>
              <w:t>X</w:t>
            </w:r>
          </w:p>
        </w:tc>
      </w:tr>
      <w:tr w:rsidR="009D062B" w:rsidRPr="009D062B" w:rsidTr="00C0031A">
        <w:trPr>
          <w:trHeight w:val="284"/>
        </w:trPr>
        <w:tc>
          <w:tcPr>
            <w:tcW w:w="6813"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val="ru-RU" w:eastAsia="uk-UA"/>
              </w:rPr>
              <w:t>X</w:t>
            </w:r>
          </w:p>
        </w:tc>
      </w:tr>
      <w:tr w:rsidR="009D062B" w:rsidRPr="009D062B" w:rsidTr="00C0031A">
        <w:trPr>
          <w:trHeight w:val="284"/>
        </w:trPr>
        <w:tc>
          <w:tcPr>
            <w:tcW w:w="6813"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val="ru-RU" w:eastAsia="uk-UA"/>
              </w:rPr>
              <w:t>X</w:t>
            </w:r>
          </w:p>
        </w:tc>
      </w:tr>
      <w:tr w:rsidR="009D062B" w:rsidRPr="009D062B" w:rsidTr="00C0031A">
        <w:trPr>
          <w:trHeight w:val="284"/>
        </w:trPr>
        <w:tc>
          <w:tcPr>
            <w:tcW w:w="6813" w:type="dxa"/>
            <w:gridSpan w:val="2"/>
            <w:shd w:val="clear" w:color="auto" w:fill="auto"/>
            <w:vAlign w:val="center"/>
          </w:tcPr>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9D062B" w:rsidRPr="009D062B" w:rsidRDefault="009D062B" w:rsidP="009D062B">
            <w:pPr>
              <w:spacing w:after="0" w:line="240" w:lineRule="auto"/>
              <w:jc w:val="center"/>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val="ru-RU" w:eastAsia="uk-UA"/>
              </w:rPr>
              <w:t>X</w:t>
            </w:r>
          </w:p>
        </w:tc>
      </w:tr>
      <w:tr w:rsidR="009D062B" w:rsidRPr="009D062B" w:rsidTr="00C0031A">
        <w:trPr>
          <w:trHeight w:val="284"/>
        </w:trPr>
        <w:tc>
          <w:tcPr>
            <w:tcW w:w="1662" w:type="dxa"/>
            <w:shd w:val="clear" w:color="auto" w:fill="auto"/>
          </w:tcPr>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9D062B" w:rsidRPr="009D062B" w:rsidRDefault="009D062B" w:rsidP="009D062B">
            <w:pPr>
              <w:spacing w:after="0" w:line="240" w:lineRule="auto"/>
              <w:outlineLvl w:val="2"/>
              <w:rPr>
                <w:rFonts w:ascii="Times New Roman" w:eastAsia="Times New Roman" w:hAnsi="Times New Roman" w:cs="Times New Roman"/>
                <w:bCs/>
                <w:color w:val="000000"/>
                <w:sz w:val="20"/>
                <w:szCs w:val="20"/>
                <w:lang w:eastAsia="uk-UA"/>
              </w:rPr>
            </w:pPr>
            <w:r w:rsidRPr="009D062B">
              <w:rPr>
                <w:rFonts w:ascii="Times New Roman" w:eastAsia="Times New Roman" w:hAnsi="Times New Roman" w:cs="Times New Roman"/>
                <w:bCs/>
                <w:color w:val="000000"/>
                <w:sz w:val="20"/>
                <w:szCs w:val="20"/>
                <w:lang w:val="ru-RU" w:eastAsia="uk-UA"/>
              </w:rPr>
              <w:t xml:space="preserve"> </w:t>
            </w:r>
          </w:p>
        </w:tc>
      </w:tr>
    </w:tbl>
    <w:p w:rsidR="009D062B" w:rsidRPr="009D062B" w:rsidRDefault="009D062B" w:rsidP="009D062B">
      <w:pPr>
        <w:spacing w:after="0" w:line="240" w:lineRule="auto"/>
        <w:rPr>
          <w:rFonts w:ascii="Times New Roman" w:eastAsia="Times New Roman" w:hAnsi="Times New Roman" w:cs="Times New Roman"/>
          <w:b/>
          <w:bCs/>
          <w:color w:val="000000"/>
          <w:sz w:val="20"/>
          <w:szCs w:val="20"/>
          <w:lang w:eastAsia="uk-UA"/>
        </w:rPr>
      </w:pP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9D062B">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9D062B" w:rsidRPr="009D062B" w:rsidTr="00C0031A">
        <w:tc>
          <w:tcPr>
            <w:tcW w:w="540"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ind w:left="180" w:hanging="180"/>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9D062B" w:rsidRPr="009D062B" w:rsidTr="00C0031A">
        <w:tc>
          <w:tcPr>
            <w:tcW w:w="540"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ind w:left="180" w:hanging="180"/>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9D062B" w:rsidRPr="009D062B" w:rsidRDefault="009D062B" w:rsidP="009D062B">
            <w:pPr>
              <w:spacing w:after="0" w:line="240" w:lineRule="auto"/>
              <w:jc w:val="center"/>
              <w:rPr>
                <w:rFonts w:ascii="Times New Roman" w:eastAsia="Times New Roman" w:hAnsi="Times New Roman" w:cs="Times New Roman"/>
                <w:b/>
                <w:bCs/>
                <w:sz w:val="20"/>
                <w:szCs w:val="20"/>
                <w:lang w:val="en-US" w:eastAsia="uk-UA"/>
              </w:rPr>
            </w:pPr>
            <w:r w:rsidRPr="009D062B">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val="en-US" w:eastAsia="uk-UA"/>
              </w:rPr>
            </w:pPr>
            <w:r w:rsidRPr="009D062B">
              <w:rPr>
                <w:rFonts w:ascii="Times New Roman" w:eastAsia="Times New Roman" w:hAnsi="Times New Roman" w:cs="Times New Roman"/>
                <w:b/>
                <w:bCs/>
                <w:sz w:val="20"/>
                <w:szCs w:val="20"/>
                <w:lang w:val="en-US" w:eastAsia="uk-UA"/>
              </w:rPr>
              <w:t>4</w:t>
            </w:r>
          </w:p>
        </w:tc>
      </w:tr>
      <w:tr w:rsidR="009D062B" w:rsidRPr="009D062B" w:rsidTr="00C0031A">
        <w:tc>
          <w:tcPr>
            <w:tcW w:w="540"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ind w:left="180" w:hanging="180"/>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ТОВ "СКБ "Елемент"</w:t>
            </w:r>
          </w:p>
        </w:tc>
        <w:tc>
          <w:tcPr>
            <w:tcW w:w="3119" w:type="dxa"/>
            <w:tcBorders>
              <w:top w:val="single" w:sz="6" w:space="0" w:color="000000"/>
              <w:left w:val="single" w:sz="6" w:space="0" w:color="000000"/>
              <w:bottom w:val="single" w:sz="6" w:space="0" w:color="000000"/>
              <w:right w:val="single" w:sz="6" w:space="0" w:color="000000"/>
            </w:tcBorders>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32167581</w:t>
            </w:r>
          </w:p>
        </w:tc>
        <w:tc>
          <w:tcPr>
            <w:tcW w:w="1984"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46.96875</w:t>
            </w:r>
          </w:p>
        </w:tc>
      </w:tr>
      <w:tr w:rsidR="009D062B" w:rsidRPr="009D062B" w:rsidTr="00C0031A">
        <w:tc>
          <w:tcPr>
            <w:tcW w:w="540"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ind w:left="180" w:hanging="180"/>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Ранченко Геннадiй Степанович</w:t>
            </w:r>
          </w:p>
        </w:tc>
        <w:tc>
          <w:tcPr>
            <w:tcW w:w="3119" w:type="dxa"/>
            <w:tcBorders>
              <w:top w:val="single" w:sz="6" w:space="0" w:color="000000"/>
              <w:left w:val="single" w:sz="6" w:space="0" w:color="000000"/>
              <w:bottom w:val="single" w:sz="6" w:space="0" w:color="000000"/>
              <w:right w:val="single" w:sz="6" w:space="0" w:color="000000"/>
            </w:tcBorders>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1791001292</w:t>
            </w:r>
          </w:p>
        </w:tc>
        <w:tc>
          <w:tcPr>
            <w:tcW w:w="1984"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35.03125</w:t>
            </w:r>
          </w:p>
        </w:tc>
      </w:tr>
    </w:tbl>
    <w:p w:rsidR="009D062B" w:rsidRPr="009D062B" w:rsidRDefault="009D062B" w:rsidP="009D062B">
      <w:pPr>
        <w:spacing w:after="0" w:line="240" w:lineRule="auto"/>
        <w:rPr>
          <w:rFonts w:ascii="Times New Roman" w:eastAsia="Times New Roman" w:hAnsi="Times New Roman" w:cs="Times New Roman"/>
          <w:sz w:val="24"/>
          <w:szCs w:val="24"/>
          <w:lang w:eastAsia="uk-UA"/>
        </w:rPr>
      </w:pP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after="0" w:line="240" w:lineRule="auto"/>
        <w:jc w:val="center"/>
        <w:rPr>
          <w:rFonts w:ascii="Times New Roman" w:eastAsia="Times New Roman" w:hAnsi="Times New Roman" w:cs="Times New Roman"/>
          <w:b/>
          <w:color w:val="000000"/>
          <w:sz w:val="28"/>
          <w:szCs w:val="28"/>
          <w:lang w:eastAsia="uk-UA"/>
        </w:rPr>
      </w:pPr>
      <w:r w:rsidRPr="009D062B">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9D062B" w:rsidRPr="009D062B" w:rsidRDefault="009D062B" w:rsidP="009D062B">
      <w:pPr>
        <w:spacing w:after="0" w:line="240" w:lineRule="auto"/>
        <w:jc w:val="center"/>
        <w:rPr>
          <w:rFonts w:ascii="Times New Roman" w:eastAsia="Times New Roman" w:hAnsi="Times New Roman" w:cs="Times New Roman"/>
          <w:b/>
          <w:sz w:val="28"/>
          <w:szCs w:val="28"/>
          <w:lang w:eastAsia="uk-UA"/>
        </w:rPr>
      </w:pPr>
      <w:r w:rsidRPr="009D062B">
        <w:rPr>
          <w:rFonts w:ascii="Times New Roman" w:eastAsia="Times New Roman" w:hAnsi="Times New Roman" w:cs="Times New Roman"/>
          <w:b/>
          <w:color w:val="000000"/>
          <w:sz w:val="28"/>
          <w:szCs w:val="28"/>
          <w:lang w:eastAsia="uk-UA"/>
        </w:rPr>
        <w:t xml:space="preserve"> </w:t>
      </w:r>
    </w:p>
    <w:p w:rsidR="009D062B" w:rsidRPr="009D062B" w:rsidRDefault="009D062B" w:rsidP="009D062B">
      <w:pPr>
        <w:spacing w:after="0" w:line="240" w:lineRule="auto"/>
        <w:rPr>
          <w:rFonts w:ascii="Times New Roman" w:eastAsia="Times New Roman" w:hAnsi="Times New Roman" w:cs="Times New Roman"/>
          <w:sz w:val="20"/>
          <w:szCs w:val="20"/>
          <w:lang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Директор обирається за рішенням загальних зборів строком на 5 (п'ять) років. Директором може бути будь-яка фізична особа, яка має повну дієздатність і не є ревізором Товариства.  Після призначення з директором укладається трудовий договор (контракт), у якому передбачаються права, обов'язки, відповідальність сторін, умови та порядок оплати праці, підстави дострокового припинення та наслідки розірвання тощо. Трудовий договор з директором укладає особа за рішенням загальних зборів протягом 3 (трьох) календарних днів від дати його обрання.  У разі тимчасової відсутності директора на період відпустки, відрядження, хвороби тощо його обов'язки виконує особа на підставі наказу директора.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Ревізор обирається загальними зборами строком на 5 (п'ять) років. Ревізором може бути фізична особа, яка має повну цивільну дієздатність. Не можуть бути ревізором Товариства директор та  особа, яка не має повної цивільної дієздатності; члени інших органів Товариства. Ревізор не може входити до складу лічильної комісії Товариства.  Загальні збори Товариства вправі прийняти рішення про дострокове припинення повноважень   ревізора та одночасне обрання нового ревізора.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Головний бухгалтер призначається на посаду і звільняється з посади наказом директора підприємства згідно діючого трудового законодавства.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en-US" w:eastAsia="uk-UA"/>
        </w:rPr>
        <w:t>Посадові особи у разі їх звільнення не отримують винагороди або компенсації.</w:t>
      </w: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9D062B">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9D062B" w:rsidRPr="009D062B" w:rsidRDefault="009D062B" w:rsidP="009D062B">
      <w:pPr>
        <w:spacing w:after="0" w:line="240" w:lineRule="auto"/>
        <w:rPr>
          <w:rFonts w:ascii="Times New Roman" w:eastAsia="Times New Roman" w:hAnsi="Times New Roman" w:cs="Times New Roman"/>
          <w:sz w:val="20"/>
          <w:szCs w:val="20"/>
          <w:lang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До повноважень директора належить: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-розробка проектів бюджетів, бізнес-планів, програм фінансово-господарської діяльності Товариства;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-розробка та затвердження поточних фінансово-господарських планів і оперативних завдань Товариства та забезпечення їх реалізації;</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-організація ведення бухгалтерського обліку та звітності Товариства. Складання та надання річних звітів Товариства на розгляд загальних зборів;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-укладення та виконання колективного договору. Призначення та відкликання осіб, які беруть участь в колективних переговорах як представники виконавчого органу.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-без довіреності представляти інтереси Товариства в державних установах, підприємствах всіх форм власності та громадських організаціях, в усіх правоохоронних та контролюючих органах, вчиняти від імені Товариства правочини та здійснювати всі юридично значимі дії, підписувати будь-які договори та зовнішньоекономічні контракти, здійснювати інші юридичні дії в межах компетенції, визначеної статутом, рішенням загальних зборів;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-видавати від імені Товариства довіреності;</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-наймати та звільняти працівників Товариства, вживати до них заходи заохочення та накладати стягнення відповідно до законодавства, статуту та внутрішніх документів Товариства;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-в межах своєї компетенції видавати накази, розпорядження і давати вказівки, обов'язкові для виконання всіма працівниками Товариства;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-приймати рішення про укладення правочинів на суму, яка не перевищує 10% балансової вартості активів Товариства за даними останньої річної фінансової звітності; -підписувати колективний договір, зміни та доповнення до нього;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-розпоряджатися майном та коштами Товариства відповідно до статуту та чинного законодавства;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-здійснювати інші функції, які необхідні для забезпечення нормальної роботи Товариства, відповідно до законодавства та внутрішніх документів Товариства.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До повноважень та обов'язків головного бухгалтера відноситься: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-органiзацiя бухгалтерського облiку в товариствi;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-забезпечення дотримання в товариствi встановлених єдиних методичних основ бухгалтерського облiку, складання i надання у встановленi термiни вiдповiдної звiтностi;</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-керiвництво роботою по забезпеченню контролю вiдображення на рахунках бухгалтерського облiку всiх господарських операцiй, дотримання порядку оформлення первинних документiв i реєстрiв бухгалтерського облiку, фiнансової звiтностi, розрахункiв i платiжних зобов'язань;</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-забезпечення суворого дотримання фiнансової дисциплiни, кошторисiв адмiнiстративно-господарських i iнших витрат, законностi списання з бухгалтерських балансiв недостач, дебiторської заборгованостi i iнших витрат;</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-забезпечення правильного нарахування i своєчасного перерахування платежiв до державного бюджету, внескiв на державне соцiальне страхування, засобiв на фiнансування капiтальних вкладень, погашення у встановленi термiни заборгованостi банкам по позиках; вiдрахування засобiв до фондiв i резервiв;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-забезпечення здiйснення економiчного аналiзу господарсько-фiнансової дiяльностi товариства за даними бухгалтерського облiку i звiтностi в цiлях виявлення внутрiгосподарських резервiв, попередження втрат i непродуктивних витрат;</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-органiзацiя i контроль проведення ревiзiй, iнвентаризацiй грошових коштiв, товарно-матерiальних цiнностей i основних фондiв, розрахункiв i платiжних зобов'язань;</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-контроль правильностi облiку заробiтної платнi, дотримання фiнансової i касової дисциплiни;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-контроль стягнення у встановленi термiни дебiторської i погашення кредиторської заборгованостi, дотримання платiжної дисциплiни;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-контроль роботи персоналу головної бухгалтерiї.</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При здійсненні контролю за фінансово-господарською діяльністю Товариства ревізор перевіряє: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-достовірність даних, які містяться в річній фінансовій звітності Товариства;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-відповідність ведення бухгалтерського, податкового, статистичного обліку та звітності відповідним нормативним документам;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-своєчасність і правильність відображення в бухгалтерському обліку всіх фінансових операцій відповідно до встановлених правил та порядку;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-дотримання директором Товариства наданих йому повноважень щодо розпорядження майном Товариства, укладення правочинів та проведення фінансових операцій від імені Товариства;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-своєчасність та правильність здійснення розрахунків за зобов'язаннями Товариства;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-зберігання грошових коштів та матеріальних цінностей;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-використання коштів резервного та інших фондів Товариства;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-правильність нарахування та виплати дивідендів;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-дотримання порядку оплати акцій Товариства; </w:t>
      </w:r>
    </w:p>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en-US" w:eastAsia="uk-UA"/>
        </w:rPr>
        <w:t>-фінансовий стан Товариства, рівень його платоспроможності, ліквідності активів, співвідношення власних та позичкових коштів.</w:t>
      </w: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after="0" w:line="240" w:lineRule="auto"/>
        <w:jc w:val="center"/>
        <w:rPr>
          <w:rFonts w:ascii="Times New Roman" w:eastAsia="Times New Roman" w:hAnsi="Times New Roman" w:cs="Times New Roman"/>
          <w:b/>
          <w:color w:val="000000"/>
          <w:sz w:val="28"/>
          <w:szCs w:val="28"/>
          <w:lang w:eastAsia="uk-UA"/>
        </w:rPr>
      </w:pPr>
      <w:r w:rsidRPr="009D062B">
        <w:rPr>
          <w:rFonts w:ascii="Times New Roman" w:eastAsia="Times New Roman" w:hAnsi="Times New Roman" w:cs="Times New Roman"/>
          <w:b/>
          <w:color w:val="000000"/>
          <w:sz w:val="28"/>
          <w:szCs w:val="28"/>
          <w:lang w:eastAsia="uk-UA"/>
        </w:rPr>
        <w:lastRenderedPageBreak/>
        <w:t xml:space="preserve">10) </w:t>
      </w:r>
      <w:r w:rsidRPr="009D062B">
        <w:rPr>
          <w:rFonts w:ascii="Times New Roman" w:eastAsia="Times New Roman" w:hAnsi="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9D062B" w:rsidRPr="009D062B" w:rsidRDefault="009D062B" w:rsidP="009D062B">
      <w:pPr>
        <w:spacing w:after="0" w:line="240" w:lineRule="auto"/>
        <w:jc w:val="center"/>
        <w:rPr>
          <w:rFonts w:ascii="Times New Roman" w:eastAsia="Times New Roman" w:hAnsi="Times New Roman" w:cs="Times New Roman"/>
          <w:b/>
          <w:sz w:val="28"/>
          <w:szCs w:val="28"/>
          <w:lang w:eastAsia="uk-UA"/>
        </w:rPr>
      </w:pPr>
      <w:r w:rsidRPr="009D062B">
        <w:rPr>
          <w:rFonts w:ascii="Times New Roman" w:eastAsia="Times New Roman" w:hAnsi="Times New Roman" w:cs="Times New Roman"/>
          <w:b/>
          <w:color w:val="000000"/>
          <w:sz w:val="28"/>
          <w:szCs w:val="28"/>
          <w:lang w:eastAsia="uk-UA"/>
        </w:rPr>
        <w:t xml:space="preserve"> </w:t>
      </w:r>
    </w:p>
    <w:p w:rsidR="009D062B" w:rsidRPr="009D062B" w:rsidRDefault="009D062B" w:rsidP="009D062B">
      <w:pPr>
        <w:spacing w:after="0" w:line="240" w:lineRule="auto"/>
        <w:rPr>
          <w:rFonts w:ascii="Times New Roman" w:eastAsia="Times New Roman" w:hAnsi="Times New Roman" w:cs="Times New Roman"/>
          <w:sz w:val="20"/>
          <w:szCs w:val="20"/>
          <w:lang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ЗВІТ НЕЗАЛЕЖНОГО АУДИТОРА про виконання узгоджених процедур стосовно розкриття у не фінансової інформації в складі звіту керівництва про корпоративне управління Приватного акціонерного  товариства "ЕЛЕМЕНТ" за 2020 рік</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м. Одеса                                                                                             15 березня 2021 року</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Національній комісії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з цінних паперів та фондового ринку</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Акціонерам та керівництву</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Приватного акціонерного товариства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"ЕЛЕМЕНТ"</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Адреса: вул. Героїв Крут 27, м. Одеса, 65078</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Усім іншим зацікавленим особам та користувачам звітів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Думка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Нами, фірмою"ТРАНСАУДИТ" у вигляді товариства з обмеженою відповідальністю, надалі - Аудитором, виконані узгоджені процедури за вимогами Міжнародних стандартів контролю якості, аудиту, огляду, іншого надання впевненості та супутніх послуг (надалі, МСА), а саме МСЗНВ 3000 "Завдання з надання впевненості, що не є аудитом чи оглядом історичної фінансової інформації" з дотриманням вимог чинного законодавства України, зокрема, Закону України "Про аудит фінансової звітності та аудиторську діяльність", відповідно до договору від 17. 02. 2021 р. № 210217/1.</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Аудитором, перевірено інформацію емітента, наведену в  Річному звіті керівництва за 2020рік".</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За результатами виконаних процедур перевірки стану корпоративного управління,  у тому числі систем внутрішнього контролю і управління ризиками емітента відповідно до Закону України "Про акціонерні товариства", вбачається висновок:</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прийнята та функціонуюча система корпоративного управління у Приватному акціонерному  товаристві "ЕЛЕМЕНТ"</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1) відповідає вимогам Закону України " Про акціонерні товариства " та вимогам Статуту,</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2) Інформація про стан корпоративного управління, наведена у річному звіті керівництва за 2020 рік, складена в усіх суттєвих аспектах відповідно до вимог законодавства України, документообігу емітента та до вимог рішення Національної комісії з цінних паперів та фондового ринку  від 03.12. 2013 р. за № 2826  "Про затвердження Положення про розкриття інформації емітентами цінних паперів".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Основні відомості про емітента акцій</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Повне найменування </w:t>
      </w:r>
      <w:r w:rsidRPr="009D062B">
        <w:rPr>
          <w:rFonts w:ascii="Times New Roman" w:eastAsia="Times New Roman" w:hAnsi="Times New Roman" w:cs="Times New Roman"/>
          <w:sz w:val="20"/>
          <w:szCs w:val="20"/>
          <w:lang w:val="en-US" w:eastAsia="uk-UA"/>
        </w:rPr>
        <w:tab/>
        <w:t>ПРИВАТНЕ АКЦІОНЕРНЕ ТОВАРИСТВО "ЕЛЕМЕНТ"</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Скорочене найменування </w:t>
      </w:r>
      <w:r w:rsidRPr="009D062B">
        <w:rPr>
          <w:rFonts w:ascii="Times New Roman" w:eastAsia="Times New Roman" w:hAnsi="Times New Roman" w:cs="Times New Roman"/>
          <w:sz w:val="20"/>
          <w:szCs w:val="20"/>
          <w:lang w:val="en-US" w:eastAsia="uk-UA"/>
        </w:rPr>
        <w:tab/>
        <w:t>АТ "ЕЛЕМЕНТ"</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Організаційно-правова форма (код за КОПФГ)</w:t>
      </w:r>
      <w:r w:rsidRPr="009D062B">
        <w:rPr>
          <w:rFonts w:ascii="Times New Roman" w:eastAsia="Times New Roman" w:hAnsi="Times New Roman" w:cs="Times New Roman"/>
          <w:sz w:val="20"/>
          <w:szCs w:val="20"/>
          <w:lang w:val="en-US" w:eastAsia="uk-UA"/>
        </w:rPr>
        <w:tab/>
        <w:t xml:space="preserve">230   Акціонерне товариство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Ідентифікаційний код юридичної особи </w:t>
      </w:r>
      <w:r w:rsidRPr="009D062B">
        <w:rPr>
          <w:rFonts w:ascii="Times New Roman" w:eastAsia="Times New Roman" w:hAnsi="Times New Roman" w:cs="Times New Roman"/>
          <w:sz w:val="20"/>
          <w:szCs w:val="20"/>
          <w:lang w:val="en-US" w:eastAsia="uk-UA"/>
        </w:rPr>
        <w:tab/>
        <w:t xml:space="preserve">  30863766</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Місцезнаходження (юридична адреса):</w:t>
      </w:r>
      <w:r w:rsidRPr="009D062B">
        <w:rPr>
          <w:rFonts w:ascii="Times New Roman" w:eastAsia="Times New Roman" w:hAnsi="Times New Roman" w:cs="Times New Roman"/>
          <w:sz w:val="20"/>
          <w:szCs w:val="20"/>
          <w:lang w:val="en-US" w:eastAsia="uk-UA"/>
        </w:rPr>
        <w:tab/>
        <w:t xml:space="preserve">вул. Героїв Крут 27, м. Одеса, 65078,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телефон/факс </w:t>
      </w:r>
      <w:r w:rsidRPr="009D062B">
        <w:rPr>
          <w:rFonts w:ascii="Times New Roman" w:eastAsia="Times New Roman" w:hAnsi="Times New Roman" w:cs="Times New Roman"/>
          <w:sz w:val="20"/>
          <w:szCs w:val="20"/>
          <w:lang w:val="en-US" w:eastAsia="uk-UA"/>
        </w:rPr>
        <w:tab/>
        <w:t>(048) 765-62-52</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Відомості про первинну державну реєстрацію юридичної особи</w:t>
      </w:r>
      <w:r w:rsidRPr="009D062B">
        <w:rPr>
          <w:rFonts w:ascii="Times New Roman" w:eastAsia="Times New Roman" w:hAnsi="Times New Roman" w:cs="Times New Roman"/>
          <w:sz w:val="20"/>
          <w:szCs w:val="20"/>
          <w:lang w:val="en-US" w:eastAsia="uk-UA"/>
        </w:rPr>
        <w:tab/>
        <w:t>дата первинної державної реєстрації відкритим акціонерним товариством - 23.03. 2000 р</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Остання перереєстрація  </w:t>
      </w:r>
      <w:r w:rsidRPr="009D062B">
        <w:rPr>
          <w:rFonts w:ascii="Times New Roman" w:eastAsia="Times New Roman" w:hAnsi="Times New Roman" w:cs="Times New Roman"/>
          <w:sz w:val="20"/>
          <w:szCs w:val="20"/>
          <w:lang w:val="en-US" w:eastAsia="uk-UA"/>
        </w:rPr>
        <w:tab/>
        <w:t>01.07. 2019 р</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Свідоцтво НКЦПФР</w:t>
      </w:r>
      <w:r w:rsidRPr="009D062B">
        <w:rPr>
          <w:rFonts w:ascii="Times New Roman" w:eastAsia="Times New Roman" w:hAnsi="Times New Roman" w:cs="Times New Roman"/>
          <w:sz w:val="20"/>
          <w:szCs w:val="20"/>
          <w:lang w:val="en-US" w:eastAsia="uk-UA"/>
        </w:rPr>
        <w:tab/>
        <w:t>Немає</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Основний вид діяльності за КВЕД</w:t>
      </w:r>
      <w:r w:rsidRPr="009D062B">
        <w:rPr>
          <w:rFonts w:ascii="Times New Roman" w:eastAsia="Times New Roman" w:hAnsi="Times New Roman" w:cs="Times New Roman"/>
          <w:sz w:val="20"/>
          <w:szCs w:val="20"/>
          <w:lang w:val="en-US" w:eastAsia="uk-UA"/>
        </w:rPr>
        <w:tab/>
        <w:t>72.19</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Зареєстрований статутний капітал</w:t>
      </w:r>
      <w:r w:rsidRPr="009D062B">
        <w:rPr>
          <w:rFonts w:ascii="Times New Roman" w:eastAsia="Times New Roman" w:hAnsi="Times New Roman" w:cs="Times New Roman"/>
          <w:sz w:val="20"/>
          <w:szCs w:val="20"/>
          <w:lang w:val="en-US" w:eastAsia="uk-UA"/>
        </w:rPr>
        <w:tab/>
        <w:t>800000 грн. Поділено на 80000 акцій вартістю 10 грн. кожна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Назва банку </w:t>
      </w:r>
      <w:r w:rsidRPr="009D062B">
        <w:rPr>
          <w:rFonts w:ascii="Times New Roman" w:eastAsia="Times New Roman" w:hAnsi="Times New Roman" w:cs="Times New Roman"/>
          <w:sz w:val="20"/>
          <w:szCs w:val="20"/>
          <w:lang w:val="en-US" w:eastAsia="uk-UA"/>
        </w:rPr>
        <w:tab/>
        <w:t>ЮГРУ ПАТ КБ "Приватбанк"</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Поточний рахунок</w:t>
      </w:r>
      <w:r w:rsidRPr="009D062B">
        <w:rPr>
          <w:rFonts w:ascii="Times New Roman" w:eastAsia="Times New Roman" w:hAnsi="Times New Roman" w:cs="Times New Roman"/>
          <w:sz w:val="20"/>
          <w:szCs w:val="20"/>
          <w:lang w:val="en-US" w:eastAsia="uk-UA"/>
        </w:rPr>
        <w:tab/>
        <w:t>UA333287040000026000060466897</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Склад акціонерів </w:t>
      </w:r>
      <w:r w:rsidRPr="009D062B">
        <w:rPr>
          <w:rFonts w:ascii="Times New Roman" w:eastAsia="Times New Roman" w:hAnsi="Times New Roman" w:cs="Times New Roman"/>
          <w:sz w:val="20"/>
          <w:szCs w:val="20"/>
          <w:lang w:val="en-US" w:eastAsia="uk-UA"/>
        </w:rPr>
        <w:tab/>
        <w:t xml:space="preserve">1 юридична особа 37574 штук, 46,97 % у статутному капиталі, 7 фізичних осіб 42425 штук, 53,03 % у статутному капиталі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Керівництво</w:t>
      </w:r>
      <w:r w:rsidRPr="009D062B">
        <w:rPr>
          <w:rFonts w:ascii="Times New Roman" w:eastAsia="Times New Roman" w:hAnsi="Times New Roman" w:cs="Times New Roman"/>
          <w:sz w:val="20"/>
          <w:szCs w:val="20"/>
          <w:lang w:val="en-US" w:eastAsia="uk-UA"/>
        </w:rPr>
        <w:tab/>
        <w:t>Директор Ранченко Геннадій Степанович</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Адреса сторінки в мережі Інтернет електрона адреса</w:t>
      </w:r>
      <w:r w:rsidRPr="009D062B">
        <w:rPr>
          <w:rFonts w:ascii="Times New Roman" w:eastAsia="Times New Roman" w:hAnsi="Times New Roman" w:cs="Times New Roman"/>
          <w:sz w:val="20"/>
          <w:szCs w:val="20"/>
          <w:lang w:val="en-US" w:eastAsia="uk-UA"/>
        </w:rPr>
        <w:tab/>
        <w:t xml:space="preserve">http://www.element.odessa.ua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odessa@element.od.a, science.element@gmail.com</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Інформація про депозитарні установи ТОВ "РЕГРАН"</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Код за ЄДРПОУ 23876083, Код МДО 403402</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Місцезнаходження:</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65078 , м.Одеса вул.Космонавтів,36</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Засоби зв'язку: тел. (0482) 343-196, (0482) 343-306</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Лiцензiя: серія АЕ №286597 від 12.10.2013р.</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ПАТ "Національний Депозітарий України"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Код за ЄДРПОУ 30370711,</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lastRenderedPageBreak/>
        <w:t>04107, м. Київ, вул. Тропініна 7-Г</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Засоби зв'язку: тел. (044) 363-04-01 ; (044) 363-04-08</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Ліцензія:серія А01,№795373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АТ "ЕЛЕМЕНТ" не має територіально відокремлених структурних одиниць, філій та представництв, які виділені на окремий баланс.</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Виконавчим органом, що здійснює керівництво поточною діяльністю емітента є його директор.</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Основа для думки та опис застосованих критеріїв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На основі виконаних процедур та отриманих  доказів ніщо не привернуло нашої уваги, що б змусило Аудитора вважати, що звіт "Про корпоративне управління", якій є складовою частиною річного звіту за 2020 р. "Річний звіт керівництва  за 2020 рік"  Приватного акціонерного товариства "ЕЛЕМЕНТ",  містить інформацію яка б потребувала суттєвих коригувань оцінки ключових питань документообігу діяльності для приведення їх у відповідність до критеріїв вимог законодавства України. АТ "ЕЛЕМЕНТ" дотримувалося в усіх суттєвих аспектах вимог законів України  "Про цінні папери та фондовий ринок" від 23,02 2006 р. № 3480-IV ( зі змінами та доповненнями), "Про акціонерні товариства" від 17,09 2008 р. № 514-VI (зі змінами та доповненнями), вимог рішення Національної комісії з цінних паперів та фондового ринку  від 03.12. 2013 р. за № 2826 "Про затвердження Положення про розкриття інформації емітентами цінних паперів" ( зі змінами та доповненнями) та документообігу АТ "ЕЛЕМЕНТ". Наведена інформація в звіті про корпоративне управління за 2020 р., є справедливою в усіх суттєвих аспектах відображає інформацію про корпоративне управління товариства, викривлень  в звіті на дату надання  звіту незалежного аудитора не встановлено.</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При виконанні завдання аудитором також перевірено річну інформацію емітента цінних паперів за 2019-2020 роки, яка розміщена на сайтах Національній комісії з цінних паперів та фондового ринку та АТ "Елемент". Розбіжностей та викривлень аудитором не встановлено.</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Процедури, що будуть виконуватися відповідно до цього Договору, не є аудитом чи оглядом фінансової звітності, проведеним згідно з МСА, закрема,  Міжнародними стандартами завдань з огляду, тому впевненість та узгодженість звіту про управління, який складається відповідно до законодавства з фінансовою звітністю  за звітний період, висловлена не буде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Ключові питання аудиту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Виконання завдання з дотриманням вимог професійних стандартів та застосовних вимог законодавчих і нормативних актів стосовно розкриття в нефінансової інформації в складі звіту керівництва - звіту про корпоративне управління, про відповідність документообігу товариства та відповідність законодавству України.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1. Аудитором досліджені  наступні питання відносно кодексу корпоративного управління:</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w:t>
      </w:r>
      <w:r w:rsidRPr="009D062B">
        <w:rPr>
          <w:rFonts w:ascii="Times New Roman" w:eastAsia="Times New Roman" w:hAnsi="Times New Roman" w:cs="Times New Roman"/>
          <w:sz w:val="20"/>
          <w:szCs w:val="20"/>
          <w:lang w:val="en-US" w:eastAsia="uk-UA"/>
        </w:rPr>
        <w:tab/>
        <w:t>Перевірка достовірності інформації про власний кодекс корпоративного управління, яким керується емітент</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w:t>
      </w:r>
      <w:r w:rsidRPr="009D062B">
        <w:rPr>
          <w:rFonts w:ascii="Times New Roman" w:eastAsia="Times New Roman" w:hAnsi="Times New Roman" w:cs="Times New Roman"/>
          <w:sz w:val="20"/>
          <w:szCs w:val="20"/>
          <w:lang w:val="en-US" w:eastAsia="uk-UA"/>
        </w:rPr>
        <w:tab/>
        <w:t>Перевірка достовірності інформації про кодекс корпоративного управління фондової біржі, об'єднання юридичних осіб або іншого кодексу корпоративного управління, який емітент добровільно вирішив застосовувати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Перевіркою встановлено:</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Приватне акціонерне товариство "ЕЛЕМЕНТ" не створювало власного кодексу корпоративного управління, а керується загальними нормами законодавства про акціонерні товариства.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2. Аудитором досліджені  питання достовірності інформації та всю відповідну інформацію про практику корпоративного управління, застосовувану понад визначені законодавством вимоги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w:t>
      </w:r>
      <w:r w:rsidRPr="009D062B">
        <w:rPr>
          <w:rFonts w:ascii="Times New Roman" w:eastAsia="Times New Roman" w:hAnsi="Times New Roman" w:cs="Times New Roman"/>
          <w:sz w:val="20"/>
          <w:szCs w:val="20"/>
          <w:lang w:val="en-US" w:eastAsia="uk-UA"/>
        </w:rPr>
        <w:tab/>
        <w:t>Аудитор провів дослідження прийнятих внутрішніх документів, які регламентують функціонування органів корпоративного управління. Джерелами інформації є:</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w:t>
      </w:r>
      <w:r w:rsidRPr="009D062B">
        <w:rPr>
          <w:rFonts w:ascii="Times New Roman" w:eastAsia="Times New Roman" w:hAnsi="Times New Roman" w:cs="Times New Roman"/>
          <w:sz w:val="20"/>
          <w:szCs w:val="20"/>
          <w:lang w:val="en-US" w:eastAsia="uk-UA"/>
        </w:rPr>
        <w:tab/>
        <w:t>Статут,</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w:t>
      </w:r>
      <w:r w:rsidRPr="009D062B">
        <w:rPr>
          <w:rFonts w:ascii="Times New Roman" w:eastAsia="Times New Roman" w:hAnsi="Times New Roman" w:cs="Times New Roman"/>
          <w:sz w:val="20"/>
          <w:szCs w:val="20"/>
          <w:lang w:val="en-US" w:eastAsia="uk-UA"/>
        </w:rPr>
        <w:tab/>
        <w:t>протоколи загальних зборів товариства,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w:t>
      </w:r>
      <w:r w:rsidRPr="009D062B">
        <w:rPr>
          <w:rFonts w:ascii="Times New Roman" w:eastAsia="Times New Roman" w:hAnsi="Times New Roman" w:cs="Times New Roman"/>
          <w:sz w:val="20"/>
          <w:szCs w:val="20"/>
          <w:lang w:val="en-US" w:eastAsia="uk-UA"/>
        </w:rPr>
        <w:tab/>
        <w:t xml:space="preserve">положення про загальні збори акціонерів,  директора, ревізора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w:t>
      </w:r>
      <w:r w:rsidRPr="009D062B">
        <w:rPr>
          <w:rFonts w:ascii="Times New Roman" w:eastAsia="Times New Roman" w:hAnsi="Times New Roman" w:cs="Times New Roman"/>
          <w:sz w:val="20"/>
          <w:szCs w:val="20"/>
          <w:lang w:val="en-US" w:eastAsia="uk-UA"/>
        </w:rPr>
        <w:tab/>
        <w:t>інші внутрішні документи, які визначено статутом.</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Аудитором встановлено, що відповідно до внутрішніх документів АТ "ЕЛЕМЕНТ" не розробляло та не приймала Положення про виконавчий орган, про ревізійну комісію.</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АТ "ЕЛЕМЕНТ" у своєї діяльності керується наступними Положеннями: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положення про загальні збори акціонерів,  викладене в Статуті,</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положення про директора,  викладене в Статуті,</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положення про ревізора,  викладене в Статуті,</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3. Аудитором досліджені  питання достовірності інформації та всю відповідну інформацію про проведені загальні збори акціонерів (учасників) та загальний опис прийнятих на зборах рішень за 2020 р.</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Зміст функцій та повноважень загальних зборів товариства визначені в наступних документах:</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Протоколи загальних чергових зборів акціонерів за останні два роки,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Річна інформація емітента цінних паперів за 2019-2020 рр., яка розміщена на його сайтах та сайті НКЦПФР.</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Аудитором встановлено, що АТ "Елемент" провадить Загальні (чергові) збори акціонерів щорічно. Позачергових зборів  протягом 2020 р. не провадилося.</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Загальні збори акціонерів проведені 24 квітня 2020 р., протокол від 24 квітня 2020 р. без номеру. Були прийняті такі рішення:</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Обрання членів лічильної комісії, прийняття рішення про припинення їх повноважень.</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Обрання голови та секретаря зборів, прийняття рішень з питань порядку проведення зборів (регламенту зборів).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Розгляд звіту директора за 2019 р. та прийняття рішення за наслідками розгляду звіту директора.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 Розгляд звіту та висновків ревізора Товариства за 2019 р. та прийняття рішення за наслідками розгляду звіту та висновків ревізора.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lastRenderedPageBreak/>
        <w:tab/>
        <w:t xml:space="preserve">- Затвердження річного звіту Товариства за 2019 р.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Розподіл прибутку Товариства за 2019 р. Затвердження розміру річних дивідендів. Прийняття рішення щодо виплати дивідендів за простими акціями безпосередньо акціонерам.</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 - Затвердження регулярної річної інформації Товариства для оприлюднення її відповідно до законодавства України.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Про попереднє схвалення значних правочинів, які можуть вчинятися Товариством протягом року з дати прийняття рішення, із зазначенням характеру правочинів та їх граничної сукупної вартості</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Спосіб голосування з усіх питань порядку денного - з використанням бюлетенів, які вручені учасникам зборів під час реєстрації. Форма та текст бюлетенів затверджені  розпорядженням директора Товариства від 08.04. 2020 р відповідно до Статуту та Положення про виконавчій орган.</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Рішення по усім питанням прийнято 100 відсотками усіх голосуючих акцій, зареєстрованих на загальних зборах. Аудитором відхилень не встановлено.</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4. Аудитор перевірив достовірність інформації та всю відповідну інформацію про персональний склад наглядової ради та колегіального виконавчого органу (за наявності) емітента, їхніх комітетів (за наявності), інформацію про проведені засідання та загальний опис прийнятих на них рішень</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Джерелами інформації є:</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Статут.</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Протоколи загальних зборів товариства, якими було сформовано, відкликано, обрано та затверджено кількісний склад органів.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Трудові договори(контракти) та розмір винагороди директору.</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Інші документи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Аудитом встановлено:</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Колегіальний орган (дирекція)  Статутом не передбачено.</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Наглядова рада згідно наданих аудитору документів не створювалась.</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Ці факти не суперечать вимогам Закону України "Про акціонерні товариства" та вимогам Статуту товариства.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5. Аудитор перевірив достовірність інформації та всю відповідну інформацію про опис основних характеристик систем внутрішнього контролю і управління ризиками емітента.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Джерелами інформації є;</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w:t>
      </w:r>
      <w:r w:rsidRPr="009D062B">
        <w:rPr>
          <w:rFonts w:ascii="Times New Roman" w:eastAsia="Times New Roman" w:hAnsi="Times New Roman" w:cs="Times New Roman"/>
          <w:sz w:val="20"/>
          <w:szCs w:val="20"/>
          <w:lang w:val="en-US" w:eastAsia="uk-UA"/>
        </w:rPr>
        <w:tab/>
        <w:t>Статут</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Протоколи загальних зборів  за останній рік та попередній рік,</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Річні звіти, звіти ревізора, звіти аудитора (аудиторської фірми)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Інші документи.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Аудитором встановлено:</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Статутом визначено, що</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РЕВІЗОР є особою, яка здійснює перевірки фінансово-господарської діяльності Товариства.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Ревізор обирається загальними зборами строком на 5 (п'ять) років. Ревізором може бути фізична особа, яка має повну цивільну дієздатність. Не можуть бути ревізором Товариства директор та особа, яка не має повної цивільної дієздатності; члени інших органів Товариства.       Ревізор не може входити до складу лічильної комісії Товариства.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При здійсненні контролю за фінансово-господарською діяльністю Товариства Ревізор перевіряє: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достовірність даних, які містяться в річній фінансовій звітності Товариства;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відповідність ведення бухгалтерського, податкового, статистичного обліку та звітності відповідним нормативним документам;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своєчасність і правильність відображення в бухгалтерському обліку всіх фінансових операцій відповідно до встановлених правил та порядку;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дотримання директором наданих йому повноважень щодо розпорядження майном,  укладення правочинів та проведення фінансових операцій;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своєчасність та правильність здійснення розрахунків за зобов'язаннями;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зберігання грошових коштів та матеріальних цінностей;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використання коштів резервного та інших фондів;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правильність нарахування та виплати дивідендів;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дотримання порядку оплати акцій;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фінансовий стан, рівень його платоспроможності, ліквідності активів, співвідношення власних та позичкових коштів.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Ревізор відповідно до покладених на нього завдань здійснює планові та спеціальні перевірки фінансово-господарської діяльності.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Планова перевірка проводиться ревізором за підсумками фінансово-господарської діяльності за рік з метою надання загальним зборам висновків по річних звітах та балансах. Строк проведення планової перевірки не повинен перевищувати 30 (тридцять) календарних  днів.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Спеціальні перевірки проводяться ревізором: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з власної ініціативи;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за рішенням загальних зборів акціонерів;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за рішенням директора;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на вимогу акціонерів (акціонера), які на момент подання вимоги сукупно є власниками 10 і більше відсотків голосуючих акцій;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Спеціальна перевірка фінансово-господарської діяльності має бути розпочата не пізніше 30 (тридцяти) календарних днів від дати прийняття відповідного рішення ревізором, директором або отримання вимоги акціонерів (акціонера), які на момент подання вимоги сукупно є власниками 10 і більше відсотків голосуючих акцій;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lastRenderedPageBreak/>
        <w:t xml:space="preserve">          Спеціальна перевірка фінансово-господарської діяльності  проводиться за рахунок товариства.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Спеціальна перевірка фінансово-господарської діяльності може проводитися аудитором на вимогу та за рахунок акціонерів (акціонера), які на момент подання вимоги сукупно є власниками 10 і більше відсотків голосуючих акцій;</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За підсумками перевірки фінансово-господарської діяльності за результатами фінансового року ревізор складає звіт та надає висновок, в якому має міститися: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підтвердження достовірності та повноти даних фінансової звітності Товариства за відповідний період;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надання звітності;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інформація про інші факти, виявлені під час проведення перевірки.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Ревізор вирішує питання, пов'язані із проведенням перевірок та організацією роботи видачею розпоряджень.</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Ревізор доповідає про результати проведених ним перевірок загальним зборам.</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Ревізор має право вносити пропозиції до порядку денного загальних зборів та вимагати скликання позачергових загальних зборів. Ревізор має право бути присутніми на загальних зборах та брати участь в обговоренні питань порядку денного з правом дорадчого голосу.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Загальні збори вправі прийняти рішення про дострокове припинення повноважень   Ревізора та одночасне обрання нового Ревізора.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Відповідно до наданих документів: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Ревізора обрано Загальними зборами акціонерів (протокол 26.04. 2019 р. без номеру)</w:t>
      </w:r>
      <w:r w:rsidRPr="009D062B">
        <w:rPr>
          <w:rFonts w:ascii="Times New Roman" w:eastAsia="Times New Roman" w:hAnsi="Times New Roman" w:cs="Times New Roman"/>
          <w:sz w:val="20"/>
          <w:szCs w:val="20"/>
          <w:lang w:val="en-US" w:eastAsia="uk-UA"/>
        </w:rPr>
        <w:tab/>
        <w:t>У 2020 р. виконання узгоджених процедур стосовно розкриття у не фінансової інформації в складі звіту керівництва звіту про корпоративне управління за 2019 р. фірмою, "Трансаудит" у вигляді товариства з обмеженою вiдповiдальнiстю, код за ЄДРПОУ 23865010, адреса 65044, м. Одеса пр. Шевченка 2  на підставі договору від 04.03. 2020 р. № 200204  Дата аудиторського висновку (звіту) - 04.04. 2020 р.,  договір підписано керівниками акціонерного товариства і фірми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6. Аудитором перевірено достовірність інформації та всю відповідну інформацію про перелік осіб, які прямо або опосередковано є власниками значного пакета акцій емітента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Джерело інформації - зведений обліковий реєстр власників цінних паперів, наданий реєстратором:</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1 юридична особа 37575 штук, 46,97 % у статутному капіталі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7 фізичних осіб 42425 штук, 53,03%  у статутному капіталі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7. Аудитор перевірив достовірність інформації та всю відповідну інформацію про будь-які обмеження прав участі та голосування акціонерів (учасників) на загальних зборах емітента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протоколи загальних зборів, в реєстрі для проведення загальних зборів акціонерів, складеного з  акцій, які усі враховуються при визначенні кворуму та при голосуванні в органах емітента.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Будь - якi  обмеження прав участі та голосування акцiонерiв на загальних зборах віддсутнi.</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8. Аудитор перевірив достовірність інформації та всю відповідну інформацію про порядок призначення та звільнення й повноваження посадових осіб емітента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Джерела інформації </w:t>
      </w:r>
      <w:r w:rsidRPr="009D062B">
        <w:rPr>
          <w:rFonts w:ascii="Times New Roman" w:eastAsia="Times New Roman" w:hAnsi="Times New Roman" w:cs="Times New Roman"/>
          <w:sz w:val="20"/>
          <w:szCs w:val="20"/>
          <w:lang w:val="en-US" w:eastAsia="uk-UA"/>
        </w:rPr>
        <w:tab/>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w:t>
      </w:r>
      <w:r w:rsidRPr="009D062B">
        <w:rPr>
          <w:rFonts w:ascii="Times New Roman" w:eastAsia="Times New Roman" w:hAnsi="Times New Roman" w:cs="Times New Roman"/>
          <w:sz w:val="20"/>
          <w:szCs w:val="20"/>
          <w:lang w:val="en-US" w:eastAsia="uk-UA"/>
        </w:rPr>
        <w:tab/>
        <w:t>Статут,</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w:t>
      </w:r>
      <w:r w:rsidRPr="009D062B">
        <w:rPr>
          <w:rFonts w:ascii="Times New Roman" w:eastAsia="Times New Roman" w:hAnsi="Times New Roman" w:cs="Times New Roman"/>
          <w:sz w:val="20"/>
          <w:szCs w:val="20"/>
          <w:lang w:val="en-US" w:eastAsia="uk-UA"/>
        </w:rPr>
        <w:tab/>
        <w:t>протоколи загальних зборів акціонерів, якими було затверджено діючі посадови особи товариства.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w:t>
      </w:r>
      <w:r w:rsidRPr="009D062B">
        <w:rPr>
          <w:rFonts w:ascii="Times New Roman" w:eastAsia="Times New Roman" w:hAnsi="Times New Roman" w:cs="Times New Roman"/>
          <w:sz w:val="20"/>
          <w:szCs w:val="20"/>
          <w:lang w:val="en-US" w:eastAsia="uk-UA"/>
        </w:rPr>
        <w:tab/>
        <w:t>Трудові договори, накази, штатний розклад</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w:t>
      </w:r>
      <w:r w:rsidRPr="009D062B">
        <w:rPr>
          <w:rFonts w:ascii="Times New Roman" w:eastAsia="Times New Roman" w:hAnsi="Times New Roman" w:cs="Times New Roman"/>
          <w:sz w:val="20"/>
          <w:szCs w:val="20"/>
          <w:lang w:val="en-US" w:eastAsia="uk-UA"/>
        </w:rPr>
        <w:tab/>
        <w:t>Інші документи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w:t>
      </w:r>
      <w:r w:rsidRPr="009D062B">
        <w:rPr>
          <w:rFonts w:ascii="Times New Roman" w:eastAsia="Times New Roman" w:hAnsi="Times New Roman" w:cs="Times New Roman"/>
          <w:sz w:val="20"/>
          <w:szCs w:val="20"/>
          <w:lang w:val="en-US" w:eastAsia="uk-UA"/>
        </w:rPr>
        <w:tab/>
        <w:t>Аудитором визначено:</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Відповідно до Статуту органами управління є:</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w:t>
      </w:r>
      <w:r w:rsidRPr="009D062B">
        <w:rPr>
          <w:rFonts w:ascii="Times New Roman" w:eastAsia="Times New Roman" w:hAnsi="Times New Roman" w:cs="Times New Roman"/>
          <w:sz w:val="20"/>
          <w:szCs w:val="20"/>
          <w:lang w:val="en-US" w:eastAsia="uk-UA"/>
        </w:rPr>
        <w:tab/>
        <w:t xml:space="preserve">загальні збори акціонерів;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w:t>
      </w:r>
      <w:r w:rsidRPr="009D062B">
        <w:rPr>
          <w:rFonts w:ascii="Times New Roman" w:eastAsia="Times New Roman" w:hAnsi="Times New Roman" w:cs="Times New Roman"/>
          <w:sz w:val="20"/>
          <w:szCs w:val="20"/>
          <w:lang w:val="en-US" w:eastAsia="uk-UA"/>
        </w:rPr>
        <w:tab/>
        <w:t xml:space="preserve">директор;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w:t>
      </w:r>
      <w:r w:rsidRPr="009D062B">
        <w:rPr>
          <w:rFonts w:ascii="Times New Roman" w:eastAsia="Times New Roman" w:hAnsi="Times New Roman" w:cs="Times New Roman"/>
          <w:sz w:val="20"/>
          <w:szCs w:val="20"/>
          <w:lang w:val="en-US" w:eastAsia="uk-UA"/>
        </w:rPr>
        <w:tab/>
        <w:t xml:space="preserve">ревізор;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w:t>
      </w:r>
      <w:r w:rsidRPr="009D062B">
        <w:rPr>
          <w:rFonts w:ascii="Times New Roman" w:eastAsia="Times New Roman" w:hAnsi="Times New Roman" w:cs="Times New Roman"/>
          <w:sz w:val="20"/>
          <w:szCs w:val="20"/>
          <w:lang w:val="en-US" w:eastAsia="uk-UA"/>
        </w:rPr>
        <w:tab/>
        <w:t>виконавчий орган.</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Статутом визначено, що директор та ревізор обираються Загальними зборами акціонерів, що не суперечить Закону України "Про акціонерні товариства" та внутрішніми положенням товариства.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До компетенції директора входить:</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 розробка проектів бюджетів, бізнес-планів, програм фінансово-господарської діяльності;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розробка та затвердження поточних фінансово-господарських планів і оперативних завдань та забезпечення їх реалізації;</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 розробка штатного розкладу та затвердження правил внутрішнього трудового розпорядку, посадових інструкцій та посадових окладів працівників;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 організація ведення бухгалтерського обліку та звітності. Складання та надання річних звітів на розгляд загальних зборів;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 укладення та виконання колективного договору. Призначення та відкликання осіб, які беруть участь в колективних переговорах як представники виконавчого органу.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 без довіреності представлення інтересів товариства в державних установах, підприємствах всіх форм власності та громадських організаціях, в усіх правоохоронних та контролюючих органах, вчиненняв від імені товариства правочинів та здійснення всі юридично значимих дій, підписання будь-які договорів та зовнішньоекономічних контрактів, здійснення інші юридичні дії в межах компетенції, визначеної статутом, рішеннями загальних зборів;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видання довіреностей;</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 прийняття та звільнення працівників, вжиття до них заходи заохочення та накладання стягнень відповідно до законодавства, статуту та внутрішніх документів;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 видавання наказів, розпоряджень, вказівок, обов'язкових для виконання всіма працівниками;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 приймати рішення про укладення значних правочинів та правочинів з заінтересованістю;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 підписання колективного договору, змін та доповнень до нього;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lastRenderedPageBreak/>
        <w:tab/>
        <w:t>- розпоряджатися майном та коштами відповідно до статуту та чинного законодавства;</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 здійснення інших функцій, які необхідні для забезпечення нормальної роботи відповідно до законодавства та внутрішніх документів.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Відповідно до наданих документів: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директора обрано загальними зборами акціонерів (протокол  від 26.04. 2019 р.) строком на 5 років.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У зв'язку з нашим аудитом і нашою відповідальністю ми маємо  ознайомитися з наведеною вище інформацією та при цьому розглянути, чи існує суттєва невідповідність між іншою інформацією або нашими знаннями, отриманими під час надання  аудиторських послуг, або чи ця інша інформація має вигляд такої, що містить суттєве викривлення. Ми не виявили таких фактів, які потрібно було б включити до звіту про корпоративне управління.</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Дослідженнями аудитора визначено, що корпоративне управління здійснюється згідно вимог діючого законодавства України та статуту товариства. Вищим органом управління є загальні збори акціонерів, рішення затверджуються та виконуються директором  на підставі протоколів загальних зборів акціонерів, що передбачено статутними документами. Згідно Статуту контроль за виконанням рішень загальних зборів акціонерів та узгодженням деяких фінансово - правових зобов'язань здійснює директор. Усі виконання та узгодження письмово  підтверджені та зафіксовані у документообігу, пов'язаному з фінансово - господарською діяльністю. На думку аудиторав, можна зробити висновок про дотримання в цілому вимог до корпоративного управління по відношенню до усіх акціонерів.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Наявність здійснення корпоративного управлення підтверджується:</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протоколами загальних зборів акціонерів;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наявністю органів управління: директора та ревізора, які керуються в своїй діяльності Статутом, кодексом про корпоративне управління, внутрішніми положеннями;</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 наявністю інформації про діяльність та фінансові результати, яка затверджується щорічно загальними зборами акціонерів та розміщується у засобах масової інформації та в мережі Інтернет.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 повноваженнями, за звітність</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Управлінський персонал несе відповідальність за складання і достовірне подання річної звітності відповідно до законодавства України та за таку систему внутрішнього контролю, яку управлінський персонал визначає потрібною для того, щоб забезпечити складання звітності, що не містить суттєвих викривлень внаслідок шахрайства або помилки.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Виконавчий орган товариства  в особах директора та головного бухгалтера, є особи які відповідають за нагляд за процесом звітування та є ті самі особи, що відповідають за складання звітності.</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Відповідальність аудитора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Нашими цілями є отримання обґрунтованої впевненості, що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w:t>
      </w:r>
      <w:r w:rsidRPr="009D062B">
        <w:rPr>
          <w:rFonts w:ascii="Times New Roman" w:eastAsia="Times New Roman" w:hAnsi="Times New Roman" w:cs="Times New Roman"/>
          <w:sz w:val="20"/>
          <w:szCs w:val="20"/>
          <w:lang w:val="en-US" w:eastAsia="uk-UA"/>
        </w:rPr>
        <w:tab/>
        <w:t xml:space="preserve">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Виконуючи аудит відповідно до вимог МСА, ми використовуємо професійне судження та професійний скептицизм протягом усього завдання з надання аудиторських послуг.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Основні відомості про суб'єкта аудиторської діяльності</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Фірма "Трансаудит" у вигляді товариства з обмеженою відповідальністю (код за ЄДРПОУ 23865010)</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Свідоцтво про внесення до Реєстру суб'єктів аудиторської діяльності за N 1463 видано відповідно до рішення Аудиторської палати України від 26.01. 2001 р. N 98</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Місцезнаходження: пр. Шевченка 2, м. Одеса, 65044 (для листування: аб. скринька 10, м. Одеса, 65026)</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Телефон 0661-370872, електронна адреса tau@te.net.ua .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Найменування страховика - Приватне акціонерне товариство "Респект", дата і номер страхового договору  - договір від 09. 11. 2020 р. № 013-2011-157951-511</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Незалежний аудитор, директор фірми "Трансаудит"             Кравченко Т.В.  (Сертифікат АПУ серії А № 007180 безстроковий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ab/>
        <w:t>М.П.</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p>
    <w:p w:rsidR="009D062B" w:rsidRDefault="009D062B">
      <w:pPr>
        <w:sectPr w:rsidR="009D062B" w:rsidSect="009D062B">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9D062B" w:rsidRPr="009D062B" w:rsidTr="00C0031A">
        <w:trPr>
          <w:trHeight w:val="463"/>
        </w:trPr>
        <w:tc>
          <w:tcPr>
            <w:tcW w:w="15480"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Cambria" w:eastAsia="Cambria" w:hAnsi="Cambria" w:cs="Cambria"/>
                <w:b/>
                <w:bCs/>
                <w:sz w:val="24"/>
                <w:szCs w:val="24"/>
                <w:lang w:val="ru-RU" w:eastAsia="uk-UA"/>
              </w:rPr>
            </w:pPr>
            <w:r w:rsidRPr="009D062B">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9D062B" w:rsidRPr="009D062B" w:rsidRDefault="009D062B" w:rsidP="009D062B">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9D062B" w:rsidRPr="009D062B" w:rsidTr="00C0031A">
        <w:tc>
          <w:tcPr>
            <w:tcW w:w="3588" w:type="dxa"/>
            <w:vMerge w:val="restart"/>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Cambria" w:hAnsi="Times New Roman" w:cs="Times New Roman"/>
                <w:b/>
                <w:bCs/>
                <w:sz w:val="20"/>
                <w:szCs w:val="20"/>
                <w:lang w:eastAsia="uk-UA"/>
              </w:rPr>
            </w:pPr>
            <w:r w:rsidRPr="009D062B">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Cambria" w:hAnsi="Times New Roman" w:cs="Times New Roman"/>
                <w:b/>
                <w:bCs/>
                <w:sz w:val="20"/>
                <w:szCs w:val="20"/>
                <w:lang w:eastAsia="uk-UA"/>
              </w:rPr>
            </w:pPr>
            <w:r w:rsidRPr="009D062B">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Cambria" w:hAnsi="Times New Roman" w:cs="Times New Roman"/>
                <w:b/>
                <w:bCs/>
                <w:sz w:val="20"/>
                <w:szCs w:val="20"/>
                <w:lang w:eastAsia="uk-UA"/>
              </w:rPr>
            </w:pPr>
            <w:r w:rsidRPr="009D062B">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Cambria" w:hAnsi="Times New Roman" w:cs="Times New Roman"/>
                <w:b/>
                <w:bCs/>
                <w:sz w:val="20"/>
                <w:szCs w:val="20"/>
                <w:lang w:eastAsia="uk-UA"/>
              </w:rPr>
            </w:pPr>
            <w:r w:rsidRPr="009D062B">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9D062B" w:rsidRPr="009D062B" w:rsidRDefault="009D062B" w:rsidP="009D062B">
            <w:pPr>
              <w:spacing w:after="0" w:line="240" w:lineRule="auto"/>
              <w:jc w:val="center"/>
              <w:rPr>
                <w:rFonts w:ascii="Times New Roman" w:eastAsia="Cambria" w:hAnsi="Times New Roman" w:cs="Times New Roman"/>
                <w:b/>
                <w:bCs/>
                <w:sz w:val="20"/>
                <w:szCs w:val="20"/>
                <w:lang w:eastAsia="uk-UA"/>
              </w:rPr>
            </w:pPr>
            <w:r w:rsidRPr="009D062B">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Cambria" w:hAnsi="Times New Roman" w:cs="Times New Roman"/>
                <w:b/>
                <w:bCs/>
                <w:sz w:val="20"/>
                <w:szCs w:val="20"/>
                <w:lang w:eastAsia="uk-UA"/>
              </w:rPr>
            </w:pPr>
            <w:r w:rsidRPr="009D062B">
              <w:rPr>
                <w:rFonts w:ascii="Times New Roman" w:eastAsia="Cambria" w:hAnsi="Times New Roman" w:cs="Times New Roman"/>
                <w:b/>
                <w:bCs/>
                <w:sz w:val="20"/>
                <w:szCs w:val="20"/>
                <w:lang w:eastAsia="uk-UA"/>
              </w:rPr>
              <w:t>Кількість за видами акцій</w:t>
            </w:r>
          </w:p>
        </w:tc>
      </w:tr>
      <w:tr w:rsidR="009D062B" w:rsidRPr="009D062B" w:rsidTr="00C0031A">
        <w:tc>
          <w:tcPr>
            <w:tcW w:w="3588" w:type="dxa"/>
            <w:vMerge/>
            <w:vAlign w:val="center"/>
          </w:tcPr>
          <w:p w:rsidR="009D062B" w:rsidRPr="009D062B" w:rsidRDefault="009D062B" w:rsidP="009D062B">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9D062B" w:rsidRPr="009D062B" w:rsidRDefault="009D062B" w:rsidP="009D062B">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9D062B" w:rsidRPr="009D062B" w:rsidRDefault="009D062B" w:rsidP="009D062B">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9D062B" w:rsidRPr="009D062B" w:rsidRDefault="009D062B" w:rsidP="009D062B">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9D062B" w:rsidRPr="009D062B" w:rsidRDefault="009D062B" w:rsidP="009D062B">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Cambria" w:hAnsi="Times New Roman" w:cs="Times New Roman"/>
                <w:b/>
                <w:bCs/>
                <w:sz w:val="20"/>
                <w:szCs w:val="20"/>
                <w:lang w:eastAsia="uk-UA"/>
              </w:rPr>
            </w:pPr>
            <w:r w:rsidRPr="009D062B">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9D062B" w:rsidRPr="009D062B" w:rsidRDefault="009D062B" w:rsidP="009D062B">
            <w:pPr>
              <w:spacing w:after="0" w:line="240" w:lineRule="auto"/>
              <w:ind w:left="-243"/>
              <w:jc w:val="center"/>
              <w:rPr>
                <w:rFonts w:ascii="Times New Roman" w:eastAsia="Cambria" w:hAnsi="Times New Roman" w:cs="Times New Roman"/>
                <w:b/>
                <w:bCs/>
                <w:sz w:val="20"/>
                <w:szCs w:val="20"/>
                <w:lang w:val="en-US" w:eastAsia="uk-UA"/>
              </w:rPr>
            </w:pPr>
            <w:r w:rsidRPr="009D062B">
              <w:rPr>
                <w:rFonts w:ascii="Times New Roman" w:eastAsia="Cambria" w:hAnsi="Times New Roman" w:cs="Times New Roman"/>
                <w:b/>
                <w:bCs/>
                <w:sz w:val="20"/>
                <w:szCs w:val="20"/>
                <w:lang w:val="en-US" w:eastAsia="uk-UA"/>
              </w:rPr>
              <w:t xml:space="preserve">  </w:t>
            </w:r>
            <w:r w:rsidRPr="009D062B">
              <w:rPr>
                <w:rFonts w:ascii="Times New Roman" w:eastAsia="Cambria" w:hAnsi="Times New Roman" w:cs="Times New Roman"/>
                <w:b/>
                <w:bCs/>
                <w:sz w:val="20"/>
                <w:szCs w:val="20"/>
                <w:lang w:eastAsia="uk-UA"/>
              </w:rPr>
              <w:t>привілейовані</w:t>
            </w:r>
          </w:p>
          <w:p w:rsidR="009D062B" w:rsidRPr="009D062B" w:rsidRDefault="009D062B" w:rsidP="009D062B">
            <w:pPr>
              <w:spacing w:after="0" w:line="240" w:lineRule="auto"/>
              <w:jc w:val="center"/>
              <w:rPr>
                <w:rFonts w:ascii="Times New Roman" w:eastAsia="Cambria" w:hAnsi="Times New Roman" w:cs="Times New Roman"/>
                <w:b/>
                <w:bCs/>
                <w:sz w:val="20"/>
                <w:szCs w:val="20"/>
                <w:lang w:eastAsia="uk-UA"/>
              </w:rPr>
            </w:pPr>
            <w:r w:rsidRPr="009D062B">
              <w:rPr>
                <w:rFonts w:ascii="Times New Roman" w:eastAsia="Cambria" w:hAnsi="Times New Roman" w:cs="Times New Roman"/>
                <w:b/>
                <w:bCs/>
                <w:sz w:val="20"/>
                <w:szCs w:val="20"/>
                <w:lang w:eastAsia="uk-UA"/>
              </w:rPr>
              <w:t>іменні</w:t>
            </w:r>
          </w:p>
        </w:tc>
      </w:tr>
      <w:tr w:rsidR="009D062B" w:rsidRPr="009D062B" w:rsidTr="00C0031A">
        <w:tc>
          <w:tcPr>
            <w:tcW w:w="3588" w:type="dxa"/>
            <w:vAlign w:val="center"/>
          </w:tcPr>
          <w:p w:rsidR="009D062B" w:rsidRPr="009D062B" w:rsidRDefault="009D062B" w:rsidP="009D062B">
            <w:pPr>
              <w:spacing w:after="0" w:line="240" w:lineRule="auto"/>
              <w:jc w:val="center"/>
              <w:rPr>
                <w:rFonts w:ascii="Times New Roman" w:eastAsia="Cambria" w:hAnsi="Times New Roman" w:cs="Times New Roman"/>
                <w:bCs/>
                <w:sz w:val="20"/>
                <w:szCs w:val="20"/>
                <w:lang w:eastAsia="uk-UA"/>
              </w:rPr>
            </w:pPr>
            <w:r w:rsidRPr="009D062B">
              <w:rPr>
                <w:rFonts w:ascii="Times New Roman" w:eastAsia="Cambria" w:hAnsi="Times New Roman" w:cs="Times New Roman"/>
                <w:bCs/>
                <w:sz w:val="20"/>
                <w:szCs w:val="20"/>
                <w:lang w:eastAsia="uk-UA"/>
              </w:rPr>
              <w:t>ТОВ "СКБ "Елемент"</w:t>
            </w:r>
          </w:p>
        </w:tc>
        <w:tc>
          <w:tcPr>
            <w:tcW w:w="1428" w:type="dxa"/>
            <w:vAlign w:val="center"/>
          </w:tcPr>
          <w:p w:rsidR="009D062B" w:rsidRPr="009D062B" w:rsidRDefault="009D062B" w:rsidP="009D062B">
            <w:pPr>
              <w:spacing w:after="0" w:line="240" w:lineRule="auto"/>
              <w:jc w:val="center"/>
              <w:rPr>
                <w:rFonts w:ascii="Times New Roman" w:eastAsia="Cambria" w:hAnsi="Times New Roman" w:cs="Times New Roman"/>
                <w:bCs/>
                <w:sz w:val="20"/>
                <w:szCs w:val="20"/>
                <w:lang w:eastAsia="uk-UA"/>
              </w:rPr>
            </w:pPr>
            <w:r w:rsidRPr="009D062B">
              <w:rPr>
                <w:rFonts w:ascii="Times New Roman" w:eastAsia="Cambria" w:hAnsi="Times New Roman" w:cs="Times New Roman"/>
                <w:bCs/>
                <w:sz w:val="20"/>
                <w:szCs w:val="20"/>
                <w:lang w:eastAsia="uk-UA"/>
              </w:rPr>
              <w:t>32167581</w:t>
            </w:r>
          </w:p>
        </w:tc>
        <w:tc>
          <w:tcPr>
            <w:tcW w:w="3303" w:type="dxa"/>
            <w:vAlign w:val="center"/>
          </w:tcPr>
          <w:p w:rsidR="009D062B" w:rsidRPr="009D062B" w:rsidRDefault="009D062B" w:rsidP="009D062B">
            <w:pPr>
              <w:spacing w:after="0" w:line="240" w:lineRule="auto"/>
              <w:jc w:val="center"/>
              <w:rPr>
                <w:rFonts w:ascii="Times New Roman" w:eastAsia="Cambria" w:hAnsi="Times New Roman" w:cs="Times New Roman"/>
                <w:bCs/>
                <w:sz w:val="20"/>
                <w:szCs w:val="20"/>
                <w:lang w:eastAsia="uk-UA"/>
              </w:rPr>
            </w:pPr>
            <w:r w:rsidRPr="009D062B">
              <w:rPr>
                <w:rFonts w:ascii="Times New Roman" w:eastAsia="Cambria" w:hAnsi="Times New Roman" w:cs="Times New Roman"/>
                <w:bCs/>
                <w:sz w:val="20"/>
                <w:szCs w:val="20"/>
                <w:lang w:eastAsia="uk-UA"/>
              </w:rPr>
              <w:t>Україна 65017 Одеська область д/н м.Одеса вул.I. та Ю.Липи,46</w:t>
            </w:r>
          </w:p>
        </w:tc>
        <w:tc>
          <w:tcPr>
            <w:tcW w:w="1736" w:type="dxa"/>
            <w:vAlign w:val="center"/>
          </w:tcPr>
          <w:p w:rsidR="009D062B" w:rsidRPr="009D062B" w:rsidRDefault="009D062B" w:rsidP="009D062B">
            <w:pPr>
              <w:spacing w:after="0" w:line="240" w:lineRule="auto"/>
              <w:jc w:val="center"/>
              <w:rPr>
                <w:rFonts w:ascii="Times New Roman" w:eastAsia="Cambria" w:hAnsi="Times New Roman" w:cs="Times New Roman"/>
                <w:bCs/>
                <w:sz w:val="20"/>
                <w:szCs w:val="20"/>
                <w:lang w:eastAsia="uk-UA"/>
              </w:rPr>
            </w:pPr>
            <w:r w:rsidRPr="009D062B">
              <w:rPr>
                <w:rFonts w:ascii="Times New Roman" w:eastAsia="Cambria" w:hAnsi="Times New Roman" w:cs="Times New Roman"/>
                <w:bCs/>
                <w:sz w:val="20"/>
                <w:szCs w:val="20"/>
                <w:lang w:eastAsia="uk-UA"/>
              </w:rPr>
              <w:t>37575</w:t>
            </w:r>
          </w:p>
        </w:tc>
        <w:tc>
          <w:tcPr>
            <w:tcW w:w="1763" w:type="dxa"/>
            <w:vAlign w:val="center"/>
          </w:tcPr>
          <w:p w:rsidR="009D062B" w:rsidRPr="009D062B" w:rsidRDefault="009D062B" w:rsidP="009D062B">
            <w:pPr>
              <w:spacing w:after="0" w:line="240" w:lineRule="auto"/>
              <w:jc w:val="center"/>
              <w:rPr>
                <w:rFonts w:ascii="Times New Roman" w:eastAsia="Cambria" w:hAnsi="Times New Roman" w:cs="Times New Roman"/>
                <w:bCs/>
                <w:sz w:val="20"/>
                <w:szCs w:val="20"/>
                <w:lang w:eastAsia="uk-UA"/>
              </w:rPr>
            </w:pPr>
            <w:r w:rsidRPr="009D062B">
              <w:rPr>
                <w:rFonts w:ascii="Times New Roman" w:eastAsia="Cambria" w:hAnsi="Times New Roman" w:cs="Times New Roman"/>
                <w:bCs/>
                <w:sz w:val="20"/>
                <w:szCs w:val="20"/>
                <w:lang w:eastAsia="uk-UA"/>
              </w:rPr>
              <w:t>46.96875</w:t>
            </w:r>
          </w:p>
        </w:tc>
        <w:tc>
          <w:tcPr>
            <w:tcW w:w="1820"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Cambria" w:hAnsi="Times New Roman" w:cs="Times New Roman"/>
                <w:bCs/>
                <w:sz w:val="20"/>
                <w:szCs w:val="20"/>
                <w:lang w:eastAsia="uk-UA"/>
              </w:rPr>
            </w:pPr>
            <w:r w:rsidRPr="009D062B">
              <w:rPr>
                <w:rFonts w:ascii="Times New Roman" w:eastAsia="Cambria" w:hAnsi="Times New Roman" w:cs="Times New Roman"/>
                <w:bCs/>
                <w:sz w:val="20"/>
                <w:szCs w:val="20"/>
                <w:lang w:eastAsia="uk-UA"/>
              </w:rPr>
              <w:t>37575</w:t>
            </w:r>
          </w:p>
        </w:tc>
        <w:tc>
          <w:tcPr>
            <w:tcW w:w="1792" w:type="dxa"/>
            <w:tcMar>
              <w:top w:w="60" w:type="dxa"/>
              <w:left w:w="60" w:type="dxa"/>
              <w:bottom w:w="60" w:type="dxa"/>
              <w:right w:w="60" w:type="dxa"/>
            </w:tcMar>
            <w:vAlign w:val="center"/>
          </w:tcPr>
          <w:p w:rsidR="009D062B" w:rsidRPr="009D062B" w:rsidRDefault="009D062B" w:rsidP="009D062B">
            <w:pPr>
              <w:spacing w:after="0" w:line="240" w:lineRule="auto"/>
              <w:ind w:left="-243"/>
              <w:jc w:val="center"/>
              <w:rPr>
                <w:rFonts w:ascii="Times New Roman" w:eastAsia="Cambria" w:hAnsi="Times New Roman" w:cs="Times New Roman"/>
                <w:bCs/>
                <w:sz w:val="20"/>
                <w:szCs w:val="20"/>
                <w:lang w:val="en-US" w:eastAsia="uk-UA"/>
              </w:rPr>
            </w:pPr>
            <w:r w:rsidRPr="009D062B">
              <w:rPr>
                <w:rFonts w:ascii="Times New Roman" w:eastAsia="Cambria" w:hAnsi="Times New Roman" w:cs="Times New Roman"/>
                <w:bCs/>
                <w:sz w:val="20"/>
                <w:szCs w:val="20"/>
                <w:lang w:val="en-US" w:eastAsia="uk-UA"/>
              </w:rPr>
              <w:t>0</w:t>
            </w:r>
          </w:p>
        </w:tc>
      </w:tr>
      <w:tr w:rsidR="009D062B" w:rsidRPr="009D062B" w:rsidTr="00C0031A">
        <w:tc>
          <w:tcPr>
            <w:tcW w:w="8319" w:type="dxa"/>
            <w:gridSpan w:val="3"/>
            <w:vMerge w:val="restart"/>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Cambria" w:hAnsi="Times New Roman" w:cs="Times New Roman"/>
                <w:b/>
                <w:bCs/>
                <w:sz w:val="20"/>
                <w:szCs w:val="20"/>
                <w:lang w:val="ru-RU" w:eastAsia="uk-UA"/>
              </w:rPr>
            </w:pPr>
            <w:r w:rsidRPr="009D062B">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Cambria" w:hAnsi="Times New Roman" w:cs="Times New Roman"/>
                <w:b/>
                <w:bCs/>
                <w:sz w:val="20"/>
                <w:szCs w:val="20"/>
                <w:lang w:eastAsia="uk-UA"/>
              </w:rPr>
            </w:pPr>
            <w:r w:rsidRPr="009D062B">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9D062B" w:rsidRPr="009D062B" w:rsidRDefault="009D062B" w:rsidP="009D062B">
            <w:pPr>
              <w:spacing w:after="0" w:line="240" w:lineRule="auto"/>
              <w:jc w:val="center"/>
              <w:rPr>
                <w:rFonts w:ascii="Times New Roman" w:eastAsia="Cambria" w:hAnsi="Times New Roman" w:cs="Times New Roman"/>
                <w:b/>
                <w:bCs/>
                <w:sz w:val="20"/>
                <w:szCs w:val="20"/>
                <w:lang w:eastAsia="uk-UA"/>
              </w:rPr>
            </w:pPr>
            <w:r w:rsidRPr="009D062B">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Cambria" w:hAnsi="Times New Roman" w:cs="Times New Roman"/>
                <w:b/>
                <w:bCs/>
                <w:sz w:val="20"/>
                <w:szCs w:val="20"/>
                <w:lang w:eastAsia="uk-UA"/>
              </w:rPr>
            </w:pPr>
            <w:r w:rsidRPr="009D062B">
              <w:rPr>
                <w:rFonts w:ascii="Times New Roman" w:eastAsia="Cambria" w:hAnsi="Times New Roman" w:cs="Times New Roman"/>
                <w:b/>
                <w:bCs/>
                <w:sz w:val="20"/>
                <w:szCs w:val="20"/>
                <w:lang w:eastAsia="uk-UA"/>
              </w:rPr>
              <w:t>Кількість за видами акцій</w:t>
            </w:r>
          </w:p>
        </w:tc>
      </w:tr>
      <w:tr w:rsidR="009D062B" w:rsidRPr="009D062B" w:rsidTr="00C0031A">
        <w:tc>
          <w:tcPr>
            <w:tcW w:w="8319" w:type="dxa"/>
            <w:gridSpan w:val="3"/>
            <w:vMerge/>
            <w:vAlign w:val="center"/>
          </w:tcPr>
          <w:p w:rsidR="009D062B" w:rsidRPr="009D062B" w:rsidRDefault="009D062B" w:rsidP="009D062B">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9D062B" w:rsidRPr="009D062B" w:rsidRDefault="009D062B" w:rsidP="009D062B">
            <w:pPr>
              <w:spacing w:after="0" w:line="240" w:lineRule="auto"/>
              <w:rPr>
                <w:rFonts w:ascii="Times New Roman" w:eastAsia="Cambria" w:hAnsi="Times New Roman" w:cs="Times New Roman"/>
                <w:b/>
                <w:bCs/>
                <w:sz w:val="20"/>
                <w:szCs w:val="20"/>
                <w:lang w:eastAsia="uk-UA"/>
              </w:rPr>
            </w:pPr>
          </w:p>
        </w:tc>
        <w:tc>
          <w:tcPr>
            <w:tcW w:w="1763" w:type="dxa"/>
            <w:vMerge/>
          </w:tcPr>
          <w:p w:rsidR="009D062B" w:rsidRPr="009D062B" w:rsidRDefault="009D062B" w:rsidP="009D062B">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Cambria" w:hAnsi="Times New Roman" w:cs="Times New Roman"/>
                <w:b/>
                <w:bCs/>
                <w:sz w:val="20"/>
                <w:szCs w:val="20"/>
                <w:lang w:eastAsia="uk-UA"/>
              </w:rPr>
            </w:pPr>
            <w:r w:rsidRPr="009D062B">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9D062B" w:rsidRPr="009D062B" w:rsidRDefault="009D062B" w:rsidP="009D062B">
            <w:pPr>
              <w:spacing w:after="0" w:line="240" w:lineRule="auto"/>
              <w:ind w:left="-243"/>
              <w:jc w:val="center"/>
              <w:rPr>
                <w:rFonts w:ascii="Times New Roman" w:eastAsia="Cambria" w:hAnsi="Times New Roman" w:cs="Times New Roman"/>
                <w:b/>
                <w:bCs/>
                <w:sz w:val="20"/>
                <w:szCs w:val="20"/>
                <w:lang w:val="en-US" w:eastAsia="uk-UA"/>
              </w:rPr>
            </w:pPr>
            <w:r w:rsidRPr="009D062B">
              <w:rPr>
                <w:rFonts w:ascii="Times New Roman" w:eastAsia="Cambria" w:hAnsi="Times New Roman" w:cs="Times New Roman"/>
                <w:b/>
                <w:bCs/>
                <w:sz w:val="20"/>
                <w:szCs w:val="20"/>
                <w:lang w:val="en-US" w:eastAsia="uk-UA"/>
              </w:rPr>
              <w:t xml:space="preserve">  </w:t>
            </w:r>
            <w:r w:rsidRPr="009D062B">
              <w:rPr>
                <w:rFonts w:ascii="Times New Roman" w:eastAsia="Cambria" w:hAnsi="Times New Roman" w:cs="Times New Roman"/>
                <w:b/>
                <w:bCs/>
                <w:sz w:val="20"/>
                <w:szCs w:val="20"/>
                <w:lang w:eastAsia="uk-UA"/>
              </w:rPr>
              <w:t>привілейовані</w:t>
            </w:r>
          </w:p>
          <w:p w:rsidR="009D062B" w:rsidRPr="009D062B" w:rsidRDefault="009D062B" w:rsidP="009D062B">
            <w:pPr>
              <w:spacing w:after="0" w:line="240" w:lineRule="auto"/>
              <w:jc w:val="center"/>
              <w:rPr>
                <w:rFonts w:ascii="Times New Roman" w:eastAsia="Cambria" w:hAnsi="Times New Roman" w:cs="Times New Roman"/>
                <w:b/>
                <w:bCs/>
                <w:sz w:val="20"/>
                <w:szCs w:val="20"/>
                <w:lang w:eastAsia="uk-UA"/>
              </w:rPr>
            </w:pPr>
            <w:r w:rsidRPr="009D062B">
              <w:rPr>
                <w:rFonts w:ascii="Times New Roman" w:eastAsia="Cambria" w:hAnsi="Times New Roman" w:cs="Times New Roman"/>
                <w:b/>
                <w:bCs/>
                <w:sz w:val="20"/>
                <w:szCs w:val="20"/>
                <w:lang w:eastAsia="uk-UA"/>
              </w:rPr>
              <w:t>іменні</w:t>
            </w:r>
          </w:p>
        </w:tc>
      </w:tr>
      <w:tr w:rsidR="009D062B" w:rsidRPr="009D062B" w:rsidTr="00C0031A">
        <w:tc>
          <w:tcPr>
            <w:tcW w:w="8319" w:type="dxa"/>
            <w:gridSpan w:val="3"/>
            <w:vAlign w:val="center"/>
          </w:tcPr>
          <w:p w:rsidR="009D062B" w:rsidRPr="009D062B" w:rsidRDefault="009D062B" w:rsidP="009D062B">
            <w:pPr>
              <w:spacing w:after="0" w:line="240" w:lineRule="auto"/>
              <w:jc w:val="center"/>
              <w:rPr>
                <w:rFonts w:ascii="Times New Roman" w:eastAsia="Cambria" w:hAnsi="Times New Roman" w:cs="Times New Roman"/>
                <w:bCs/>
                <w:sz w:val="20"/>
                <w:szCs w:val="20"/>
                <w:lang w:eastAsia="uk-UA"/>
              </w:rPr>
            </w:pPr>
            <w:r w:rsidRPr="009D062B">
              <w:rPr>
                <w:rFonts w:ascii="Times New Roman" w:eastAsia="Cambria" w:hAnsi="Times New Roman" w:cs="Times New Roman"/>
                <w:bCs/>
                <w:sz w:val="20"/>
                <w:szCs w:val="20"/>
                <w:lang w:eastAsia="uk-UA"/>
              </w:rPr>
              <w:t>Ранченко Геннадiй Степанович</w:t>
            </w:r>
          </w:p>
        </w:tc>
        <w:tc>
          <w:tcPr>
            <w:tcW w:w="1736" w:type="dxa"/>
            <w:vAlign w:val="center"/>
          </w:tcPr>
          <w:p w:rsidR="009D062B" w:rsidRPr="009D062B" w:rsidRDefault="009D062B" w:rsidP="009D062B">
            <w:pPr>
              <w:spacing w:after="0" w:line="240" w:lineRule="auto"/>
              <w:jc w:val="center"/>
              <w:rPr>
                <w:rFonts w:ascii="Times New Roman" w:eastAsia="Cambria" w:hAnsi="Times New Roman" w:cs="Times New Roman"/>
                <w:bCs/>
                <w:sz w:val="20"/>
                <w:szCs w:val="20"/>
                <w:lang w:eastAsia="uk-UA"/>
              </w:rPr>
            </w:pPr>
            <w:r w:rsidRPr="009D062B">
              <w:rPr>
                <w:rFonts w:ascii="Times New Roman" w:eastAsia="Cambria" w:hAnsi="Times New Roman" w:cs="Times New Roman"/>
                <w:bCs/>
                <w:sz w:val="20"/>
                <w:szCs w:val="20"/>
                <w:lang w:eastAsia="uk-UA"/>
              </w:rPr>
              <w:t>28025</w:t>
            </w:r>
          </w:p>
        </w:tc>
        <w:tc>
          <w:tcPr>
            <w:tcW w:w="1763" w:type="dxa"/>
          </w:tcPr>
          <w:p w:rsidR="009D062B" w:rsidRPr="009D062B" w:rsidRDefault="009D062B" w:rsidP="009D062B">
            <w:pPr>
              <w:spacing w:after="0" w:line="240" w:lineRule="auto"/>
              <w:jc w:val="center"/>
              <w:rPr>
                <w:rFonts w:ascii="Times New Roman" w:eastAsia="Cambria" w:hAnsi="Times New Roman" w:cs="Times New Roman"/>
                <w:bCs/>
                <w:sz w:val="20"/>
                <w:szCs w:val="20"/>
                <w:lang w:eastAsia="uk-UA"/>
              </w:rPr>
            </w:pPr>
            <w:r w:rsidRPr="009D062B">
              <w:rPr>
                <w:rFonts w:ascii="Times New Roman" w:eastAsia="Cambria" w:hAnsi="Times New Roman" w:cs="Times New Roman"/>
                <w:bCs/>
                <w:sz w:val="20"/>
                <w:szCs w:val="20"/>
                <w:lang w:eastAsia="uk-UA"/>
              </w:rPr>
              <w:t>35.03125</w:t>
            </w:r>
          </w:p>
        </w:tc>
        <w:tc>
          <w:tcPr>
            <w:tcW w:w="1820"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Cambria" w:hAnsi="Times New Roman" w:cs="Times New Roman"/>
                <w:bCs/>
                <w:sz w:val="20"/>
                <w:szCs w:val="20"/>
                <w:lang w:eastAsia="uk-UA"/>
              </w:rPr>
            </w:pPr>
            <w:r w:rsidRPr="009D062B">
              <w:rPr>
                <w:rFonts w:ascii="Times New Roman" w:eastAsia="Cambria" w:hAnsi="Times New Roman" w:cs="Times New Roman"/>
                <w:bCs/>
                <w:sz w:val="20"/>
                <w:szCs w:val="20"/>
                <w:lang w:eastAsia="uk-UA"/>
              </w:rPr>
              <w:t>28025</w:t>
            </w:r>
          </w:p>
        </w:tc>
        <w:tc>
          <w:tcPr>
            <w:tcW w:w="1792" w:type="dxa"/>
            <w:tcMar>
              <w:top w:w="60" w:type="dxa"/>
              <w:left w:w="60" w:type="dxa"/>
              <w:bottom w:w="60" w:type="dxa"/>
              <w:right w:w="60" w:type="dxa"/>
            </w:tcMar>
            <w:vAlign w:val="center"/>
          </w:tcPr>
          <w:p w:rsidR="009D062B" w:rsidRPr="009D062B" w:rsidRDefault="009D062B" w:rsidP="009D062B">
            <w:pPr>
              <w:spacing w:after="0" w:line="240" w:lineRule="auto"/>
              <w:ind w:left="-243"/>
              <w:jc w:val="center"/>
              <w:rPr>
                <w:rFonts w:ascii="Times New Roman" w:eastAsia="Cambria" w:hAnsi="Times New Roman" w:cs="Times New Roman"/>
                <w:bCs/>
                <w:sz w:val="20"/>
                <w:szCs w:val="20"/>
                <w:lang w:val="en-US" w:eastAsia="uk-UA"/>
              </w:rPr>
            </w:pPr>
            <w:r w:rsidRPr="009D062B">
              <w:rPr>
                <w:rFonts w:ascii="Times New Roman" w:eastAsia="Cambria" w:hAnsi="Times New Roman" w:cs="Times New Roman"/>
                <w:bCs/>
                <w:sz w:val="20"/>
                <w:szCs w:val="20"/>
                <w:lang w:val="en-US" w:eastAsia="uk-UA"/>
              </w:rPr>
              <w:t>0</w:t>
            </w:r>
          </w:p>
        </w:tc>
      </w:tr>
      <w:tr w:rsidR="009D062B" w:rsidRPr="009D062B" w:rsidTr="00C0031A">
        <w:tc>
          <w:tcPr>
            <w:tcW w:w="8319" w:type="dxa"/>
            <w:gridSpan w:val="3"/>
          </w:tcPr>
          <w:p w:rsidR="009D062B" w:rsidRPr="009D062B" w:rsidRDefault="009D062B" w:rsidP="009D062B">
            <w:pPr>
              <w:spacing w:after="0" w:line="240" w:lineRule="auto"/>
              <w:jc w:val="right"/>
              <w:rPr>
                <w:rFonts w:ascii="Times New Roman" w:eastAsia="Cambria" w:hAnsi="Times New Roman" w:cs="Times New Roman"/>
                <w:b/>
                <w:bCs/>
                <w:sz w:val="20"/>
                <w:szCs w:val="20"/>
                <w:lang w:eastAsia="uk-UA"/>
              </w:rPr>
            </w:pPr>
            <w:r w:rsidRPr="009D062B">
              <w:rPr>
                <w:rFonts w:ascii="Times New Roman" w:eastAsia="Cambria" w:hAnsi="Times New Roman" w:cs="Times New Roman"/>
                <w:b/>
                <w:bCs/>
                <w:sz w:val="20"/>
                <w:szCs w:val="20"/>
                <w:lang w:eastAsia="uk-UA"/>
              </w:rPr>
              <w:t>Усього</w:t>
            </w:r>
          </w:p>
        </w:tc>
        <w:tc>
          <w:tcPr>
            <w:tcW w:w="1736" w:type="dxa"/>
            <w:vAlign w:val="center"/>
          </w:tcPr>
          <w:p w:rsidR="009D062B" w:rsidRPr="009D062B" w:rsidRDefault="009D062B" w:rsidP="009D062B">
            <w:pPr>
              <w:spacing w:after="0" w:line="240" w:lineRule="auto"/>
              <w:jc w:val="center"/>
              <w:rPr>
                <w:rFonts w:ascii="Times New Roman" w:eastAsia="Cambria" w:hAnsi="Times New Roman" w:cs="Times New Roman"/>
                <w:bCs/>
                <w:sz w:val="20"/>
                <w:szCs w:val="20"/>
                <w:lang w:eastAsia="uk-UA"/>
              </w:rPr>
            </w:pPr>
            <w:r w:rsidRPr="009D062B">
              <w:rPr>
                <w:rFonts w:ascii="Times New Roman" w:eastAsia="Cambria" w:hAnsi="Times New Roman" w:cs="Times New Roman"/>
                <w:bCs/>
                <w:sz w:val="20"/>
                <w:szCs w:val="20"/>
                <w:lang w:eastAsia="uk-UA"/>
              </w:rPr>
              <w:t>65600</w:t>
            </w:r>
          </w:p>
        </w:tc>
        <w:tc>
          <w:tcPr>
            <w:tcW w:w="1763" w:type="dxa"/>
          </w:tcPr>
          <w:p w:rsidR="009D062B" w:rsidRPr="009D062B" w:rsidRDefault="009D062B" w:rsidP="009D062B">
            <w:pPr>
              <w:spacing w:after="0" w:line="240" w:lineRule="auto"/>
              <w:jc w:val="center"/>
              <w:rPr>
                <w:rFonts w:ascii="Times New Roman" w:eastAsia="Cambria" w:hAnsi="Times New Roman" w:cs="Times New Roman"/>
                <w:bCs/>
                <w:sz w:val="20"/>
                <w:szCs w:val="20"/>
                <w:lang w:eastAsia="uk-UA"/>
              </w:rPr>
            </w:pPr>
            <w:r w:rsidRPr="009D062B">
              <w:rPr>
                <w:rFonts w:ascii="Times New Roman" w:eastAsia="Cambria" w:hAnsi="Times New Roman" w:cs="Times New Roman"/>
                <w:bCs/>
                <w:sz w:val="20"/>
                <w:szCs w:val="20"/>
                <w:lang w:eastAsia="uk-UA"/>
              </w:rPr>
              <w:t>82</w:t>
            </w:r>
          </w:p>
        </w:tc>
        <w:tc>
          <w:tcPr>
            <w:tcW w:w="1820" w:type="dxa"/>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Cambria" w:hAnsi="Times New Roman" w:cs="Times New Roman"/>
                <w:bCs/>
                <w:sz w:val="20"/>
                <w:szCs w:val="20"/>
                <w:lang w:eastAsia="uk-UA"/>
              </w:rPr>
            </w:pPr>
            <w:r w:rsidRPr="009D062B">
              <w:rPr>
                <w:rFonts w:ascii="Times New Roman" w:eastAsia="Cambria" w:hAnsi="Times New Roman" w:cs="Times New Roman"/>
                <w:bCs/>
                <w:sz w:val="20"/>
                <w:szCs w:val="20"/>
                <w:lang w:eastAsia="uk-UA"/>
              </w:rPr>
              <w:t>65600</w:t>
            </w:r>
          </w:p>
        </w:tc>
        <w:tc>
          <w:tcPr>
            <w:tcW w:w="1792" w:type="dxa"/>
            <w:tcMar>
              <w:top w:w="60" w:type="dxa"/>
              <w:left w:w="60" w:type="dxa"/>
              <w:bottom w:w="60" w:type="dxa"/>
              <w:right w:w="60" w:type="dxa"/>
            </w:tcMar>
            <w:vAlign w:val="center"/>
          </w:tcPr>
          <w:p w:rsidR="009D062B" w:rsidRPr="009D062B" w:rsidRDefault="009D062B" w:rsidP="009D062B">
            <w:pPr>
              <w:spacing w:after="0" w:line="240" w:lineRule="auto"/>
              <w:ind w:left="-243"/>
              <w:jc w:val="center"/>
              <w:rPr>
                <w:rFonts w:ascii="Times New Roman" w:eastAsia="Cambria" w:hAnsi="Times New Roman" w:cs="Times New Roman"/>
                <w:bCs/>
                <w:sz w:val="20"/>
                <w:szCs w:val="20"/>
                <w:lang w:val="en-US" w:eastAsia="uk-UA"/>
              </w:rPr>
            </w:pPr>
            <w:r w:rsidRPr="009D062B">
              <w:rPr>
                <w:rFonts w:ascii="Times New Roman" w:eastAsia="Cambria" w:hAnsi="Times New Roman" w:cs="Times New Roman"/>
                <w:bCs/>
                <w:sz w:val="20"/>
                <w:szCs w:val="20"/>
                <w:lang w:val="en-US" w:eastAsia="uk-UA"/>
              </w:rPr>
              <w:t>0</w:t>
            </w:r>
          </w:p>
        </w:tc>
      </w:tr>
    </w:tbl>
    <w:p w:rsidR="009D062B" w:rsidRPr="009D062B" w:rsidRDefault="009D062B" w:rsidP="009D062B">
      <w:pPr>
        <w:tabs>
          <w:tab w:val="left" w:pos="10620"/>
        </w:tabs>
        <w:spacing w:after="0" w:line="240" w:lineRule="auto"/>
        <w:rPr>
          <w:rFonts w:ascii="Cambria" w:eastAsia="Cambria" w:hAnsi="Cambria" w:cs="Cambria"/>
          <w:sz w:val="24"/>
          <w:szCs w:val="24"/>
          <w:lang w:val="ru-RU" w:eastAsia="uk-UA"/>
        </w:rPr>
      </w:pPr>
    </w:p>
    <w:p w:rsidR="009D062B" w:rsidRDefault="009D062B">
      <w:pPr>
        <w:sectPr w:rsidR="009D062B" w:rsidSect="009D062B">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9D062B" w:rsidRPr="009D062B" w:rsidTr="00C0031A">
        <w:tc>
          <w:tcPr>
            <w:tcW w:w="15480" w:type="dxa"/>
            <w:tcMar>
              <w:top w:w="60" w:type="dxa"/>
              <w:left w:w="60" w:type="dxa"/>
              <w:bottom w:w="60" w:type="dxa"/>
              <w:right w:w="60" w:type="dxa"/>
            </w:tcMar>
            <w:vAlign w:val="center"/>
          </w:tcPr>
          <w:p w:rsidR="009D062B" w:rsidRPr="009D062B" w:rsidRDefault="009D062B" w:rsidP="009D062B">
            <w:pPr>
              <w:keepNext/>
              <w:keepLines/>
              <w:widowControl w:val="0"/>
              <w:suppressAutoHyphens/>
              <w:spacing w:after="0"/>
              <w:jc w:val="center"/>
              <w:outlineLvl w:val="2"/>
              <w:rPr>
                <w:rFonts w:ascii="font237" w:eastAsia="font237" w:hAnsi="font237" w:cs="font237"/>
                <w:color w:val="4F81BD"/>
                <w:kern w:val="1"/>
                <w:sz w:val="28"/>
                <w:szCs w:val="28"/>
              </w:rPr>
            </w:pPr>
            <w:r w:rsidRPr="009D062B">
              <w:rPr>
                <w:rFonts w:ascii="Times New Roman" w:eastAsia="font237" w:hAnsi="Times New Roman" w:cs="Times New Roman"/>
                <w:b/>
                <w:bCs/>
                <w:kern w:val="1"/>
                <w:sz w:val="27"/>
              </w:rPr>
              <w:lastRenderedPageBreak/>
              <w:t>X. Структура капіталу</w:t>
            </w:r>
            <w:bookmarkStart w:id="3" w:name="10805"/>
            <w:bookmarkEnd w:id="3"/>
          </w:p>
        </w:tc>
      </w:tr>
    </w:tbl>
    <w:p w:rsidR="009D062B" w:rsidRPr="009D062B" w:rsidRDefault="009D062B" w:rsidP="009D062B">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tblPr>
      <w:tblGrid>
        <w:gridCol w:w="3729"/>
        <w:gridCol w:w="2551"/>
        <w:gridCol w:w="2484"/>
        <w:gridCol w:w="3220"/>
        <w:gridCol w:w="3477"/>
      </w:tblGrid>
      <w:tr w:rsidR="009D062B" w:rsidRPr="009D062B" w:rsidTr="00C0031A">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9D062B" w:rsidRPr="009D062B" w:rsidTr="00C0031A">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val="ru-RU" w:eastAsia="uk-UA"/>
              </w:rPr>
            </w:pPr>
            <w:r w:rsidRPr="009D062B">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val="ru-RU" w:eastAsia="uk-UA"/>
              </w:rPr>
            </w:pPr>
            <w:r w:rsidRPr="009D062B">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9D062B" w:rsidRPr="009D062B" w:rsidRDefault="009D062B" w:rsidP="009D062B">
            <w:pPr>
              <w:spacing w:after="0" w:line="240" w:lineRule="auto"/>
              <w:jc w:val="center"/>
              <w:rPr>
                <w:rFonts w:ascii="Times New Roman" w:eastAsia="Times New Roman" w:hAnsi="Times New Roman" w:cs="Times New Roman"/>
                <w:b/>
                <w:sz w:val="20"/>
                <w:szCs w:val="20"/>
                <w:lang w:val="ru-RU" w:eastAsia="uk-UA"/>
              </w:rPr>
            </w:pPr>
            <w:r w:rsidRPr="009D062B">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val="ru-RU" w:eastAsia="uk-UA"/>
              </w:rPr>
            </w:pPr>
            <w:r w:rsidRPr="009D062B">
              <w:rPr>
                <w:rFonts w:ascii="Times New Roman" w:eastAsia="Times New Roman" w:hAnsi="Times New Roman" w:cs="Times New Roman"/>
                <w:b/>
                <w:sz w:val="20"/>
                <w:szCs w:val="20"/>
                <w:lang w:val="ru-RU" w:eastAsia="uk-UA"/>
              </w:rPr>
              <w:t>5</w:t>
            </w:r>
          </w:p>
        </w:tc>
      </w:tr>
      <w:tr w:rsidR="009D062B" w:rsidRPr="009D062B" w:rsidTr="00C0031A">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80000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800000</w:t>
            </w:r>
          </w:p>
        </w:tc>
        <w:tc>
          <w:tcPr>
            <w:tcW w:w="3220" w:type="dxa"/>
            <w:tcBorders>
              <w:top w:val="single" w:sz="6" w:space="0" w:color="000000"/>
              <w:left w:val="single" w:sz="6" w:space="0" w:color="000000"/>
              <w:bottom w:val="single" w:sz="6" w:space="0" w:color="000000"/>
              <w:right w:val="single" w:sz="6" w:space="0" w:color="000000"/>
            </w:tcBorders>
          </w:tcPr>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Права акціонерів - власників простих акцій:</w:t>
            </w:r>
          </w:p>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1. Кожною простою акцією акціонерного товариства її власнику - акціонеру надається однакова сукупність прав, включаючи права на:</w:t>
            </w:r>
          </w:p>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1) участь в управлінні акціонерним товариством;</w:t>
            </w:r>
          </w:p>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2) отримання дивідендів;</w:t>
            </w:r>
          </w:p>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3) отримання у разі ліквідації товариства частини його майна або вартості частини майна товариства;</w:t>
            </w:r>
          </w:p>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4) отримання інформації про господарську діяльність акціонерного товариства.</w:t>
            </w:r>
          </w:p>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Акціонери - власники простих акцій товариства можуть мати й інші права, передбачені актами законодавства та статутом акціонерного товариства.</w:t>
            </w:r>
          </w:p>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Обов'язки акціонерів</w:t>
            </w:r>
          </w:p>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1. Акціонери зобов'язані:</w:t>
            </w:r>
          </w:p>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дотримуватися статуту, інших внутрішніх документів акціонерного товариства;</w:t>
            </w:r>
          </w:p>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виконувати рішення загальних зборів, інших органів товариства;</w:t>
            </w:r>
          </w:p>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lastRenderedPageBreak/>
              <w:t>виконувати свої зобов'язання перед товариством, у тому числі пов'язані з майновою участю;</w:t>
            </w:r>
          </w:p>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оплачувати акції у розмірі, в порядку та засобами, що передбачені статутом акціонерного товариства;</w:t>
            </w:r>
          </w:p>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не розголошувати комерційну таємницю та конфіденційну інформацію про діяльність товариства.</w:t>
            </w:r>
          </w:p>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t>2. Акціонери можуть також мати інші обов'язки, встановлені ЗУ "Про акціонерні товариства" та іншими законами.</w:t>
            </w:r>
          </w:p>
        </w:tc>
        <w:tc>
          <w:tcPr>
            <w:tcW w:w="3477"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sz w:val="20"/>
                <w:szCs w:val="20"/>
                <w:lang w:val="ru-RU" w:eastAsia="uk-UA"/>
              </w:rPr>
              <w:lastRenderedPageBreak/>
              <w:t>Торгівля цінними паперами емітента здійснюється позабіржовому ринку цінних паперів. Цiннi папери товариства до лiстингу фондових бiрж не включались. В звітному році рішення щодо додаткової емісії цінних паперів не приймалось.</w:t>
            </w:r>
          </w:p>
        </w:tc>
      </w:tr>
      <w:tr w:rsidR="009D062B" w:rsidRPr="009D062B" w:rsidTr="00C0031A">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D062B" w:rsidRPr="009D062B" w:rsidRDefault="009D062B" w:rsidP="009D062B">
            <w:pPr>
              <w:spacing w:after="0" w:line="240" w:lineRule="auto"/>
              <w:rPr>
                <w:rFonts w:ascii="Times New Roman" w:eastAsia="Times New Roman" w:hAnsi="Times New Roman" w:cs="Times New Roman"/>
                <w:sz w:val="20"/>
                <w:szCs w:val="20"/>
                <w:lang w:val="ru-RU" w:eastAsia="uk-UA"/>
              </w:rPr>
            </w:pPr>
          </w:p>
        </w:tc>
      </w:tr>
    </w:tbl>
    <w:p w:rsidR="009D062B" w:rsidRPr="009D062B" w:rsidRDefault="009D062B" w:rsidP="009D062B">
      <w:pPr>
        <w:spacing w:after="0" w:line="240" w:lineRule="auto"/>
        <w:rPr>
          <w:rFonts w:ascii="Times New Roman" w:eastAsia="Times New Roman" w:hAnsi="Times New Roman" w:cs="Times New Roman"/>
          <w:vanish/>
          <w:color w:val="000000"/>
          <w:sz w:val="24"/>
          <w:szCs w:val="24"/>
          <w:lang w:eastAsia="uk-UA"/>
        </w:rPr>
      </w:pPr>
    </w:p>
    <w:p w:rsidR="009D062B" w:rsidRPr="009D062B" w:rsidRDefault="009D062B" w:rsidP="009D062B">
      <w:pPr>
        <w:spacing w:after="0" w:line="240" w:lineRule="auto"/>
        <w:rPr>
          <w:rFonts w:ascii="Times New Roman" w:eastAsia="Times New Roman" w:hAnsi="Times New Roman" w:cs="Times New Roman"/>
          <w:sz w:val="24"/>
          <w:szCs w:val="24"/>
          <w:lang w:eastAsia="uk-UA"/>
        </w:rPr>
      </w:pPr>
    </w:p>
    <w:p w:rsidR="009D062B" w:rsidRDefault="009D062B">
      <w:pPr>
        <w:sectPr w:rsidR="009D062B" w:rsidSect="009D062B">
          <w:pgSz w:w="16838" w:h="11906" w:orient="landscape"/>
          <w:pgMar w:top="1417" w:right="363" w:bottom="850" w:left="363" w:header="709" w:footer="709" w:gutter="0"/>
          <w:cols w:space="708"/>
          <w:docGrid w:linePitch="360"/>
        </w:sectPr>
      </w:pPr>
    </w:p>
    <w:p w:rsidR="009D062B" w:rsidRPr="009D062B" w:rsidRDefault="009D062B" w:rsidP="009D062B">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9D062B">
        <w:rPr>
          <w:rFonts w:ascii="Times New Roman" w:eastAsia="Times New Roman" w:hAnsi="Times New Roman" w:cs="Times New Roman"/>
          <w:b/>
          <w:bCs/>
          <w:color w:val="000000"/>
          <w:sz w:val="28"/>
          <w:szCs w:val="28"/>
          <w:lang w:val="en-US" w:eastAsia="uk-UA"/>
        </w:rPr>
        <w:lastRenderedPageBreak/>
        <w:t>XI</w:t>
      </w:r>
      <w:r w:rsidRPr="009D062B">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9D062B" w:rsidRPr="009D062B" w:rsidTr="00C0031A">
        <w:trPr>
          <w:trHeight w:val="224"/>
        </w:trPr>
        <w:tc>
          <w:tcPr>
            <w:tcW w:w="15855" w:type="dxa"/>
            <w:tcMar>
              <w:top w:w="60" w:type="dxa"/>
              <w:left w:w="60" w:type="dxa"/>
              <w:bottom w:w="60" w:type="dxa"/>
              <w:right w:w="60" w:type="dxa"/>
            </w:tcMar>
            <w:vAlign w:val="center"/>
          </w:tcPr>
          <w:p w:rsidR="009D062B" w:rsidRPr="009D062B" w:rsidRDefault="009D062B" w:rsidP="009D062B">
            <w:pPr>
              <w:spacing w:after="0" w:line="240" w:lineRule="auto"/>
              <w:rPr>
                <w:rFonts w:ascii="Times New Roman" w:eastAsia="Times New Roman" w:hAnsi="Times New Roman" w:cs="Times New Roman"/>
                <w:b/>
                <w:bCs/>
                <w:sz w:val="24"/>
                <w:szCs w:val="24"/>
                <w:lang w:eastAsia="uk-UA"/>
              </w:rPr>
            </w:pPr>
            <w:r w:rsidRPr="009D062B">
              <w:rPr>
                <w:rFonts w:ascii="Times New Roman" w:eastAsia="Times New Roman" w:hAnsi="Times New Roman" w:cs="Times New Roman"/>
                <w:b/>
                <w:bCs/>
                <w:sz w:val="24"/>
                <w:szCs w:val="24"/>
                <w:lang w:eastAsia="uk-UA"/>
              </w:rPr>
              <w:t>1. Інформація про випуски акцій</w:t>
            </w:r>
          </w:p>
        </w:tc>
      </w:tr>
    </w:tbl>
    <w:p w:rsidR="009D062B" w:rsidRPr="009D062B" w:rsidRDefault="009D062B" w:rsidP="009D062B">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9D062B" w:rsidRPr="009D062B" w:rsidTr="00C0031A">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ind w:left="180" w:hanging="180"/>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Частка у статутному капіталі (у відсотках)</w:t>
            </w:r>
          </w:p>
        </w:tc>
      </w:tr>
      <w:tr w:rsidR="009D062B" w:rsidRPr="009D062B" w:rsidTr="00C0031A">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10</w:t>
            </w:r>
          </w:p>
        </w:tc>
      </w:tr>
      <w:tr w:rsidR="009D062B" w:rsidRPr="009D062B" w:rsidTr="00C0031A">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29.11.2010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1105/1/10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UA4000107163</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10.00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80000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800000.00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100.000000000000</w:t>
            </w:r>
          </w:p>
        </w:tc>
      </w:tr>
      <w:tr w:rsidR="009D062B" w:rsidRPr="009D062B" w:rsidTr="00C0031A">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D062B" w:rsidRPr="009D062B" w:rsidRDefault="009D062B" w:rsidP="009D062B">
            <w:pPr>
              <w:spacing w:after="0" w:line="240" w:lineRule="auto"/>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Торгівля цінними паперами емітента здійснюється на позабіржовому ринку цінних паперів. Цiннi папери товариства до лiстингу фондових бiрж не включались. В звітному році рішення щодо додаткової емісії цінних паперів не приймалось. Розміщення цінних паперів здійснювалось на внутрішньому ринку відкритим способом. Цінні папери розміщенні в повному обсязі. Дострокового погашення цінних паперів не відбувалось.</w:t>
            </w:r>
          </w:p>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p>
        </w:tc>
      </w:tr>
    </w:tbl>
    <w:p w:rsidR="009D062B" w:rsidRPr="009D062B" w:rsidRDefault="009D062B" w:rsidP="009D062B">
      <w:pPr>
        <w:spacing w:after="0" w:line="240" w:lineRule="auto"/>
        <w:rPr>
          <w:rFonts w:ascii="Times New Roman" w:eastAsia="Times New Roman" w:hAnsi="Times New Roman" w:cs="Times New Roman"/>
          <w:sz w:val="24"/>
          <w:szCs w:val="24"/>
          <w:lang w:eastAsia="uk-UA"/>
        </w:rPr>
      </w:pPr>
    </w:p>
    <w:p w:rsidR="009D062B" w:rsidRDefault="009D062B">
      <w:pPr>
        <w:sectPr w:rsidR="009D062B" w:rsidSect="009D062B">
          <w:pgSz w:w="16838" w:h="11906" w:orient="landscape"/>
          <w:pgMar w:top="1417" w:right="363" w:bottom="850" w:left="363" w:header="709" w:footer="709" w:gutter="0"/>
          <w:cols w:space="708"/>
          <w:docGrid w:linePitch="360"/>
        </w:sectPr>
      </w:pPr>
    </w:p>
    <w:p w:rsidR="009D062B" w:rsidRPr="009D062B" w:rsidRDefault="009D062B" w:rsidP="009D062B">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tblPr>
      <w:tblGrid>
        <w:gridCol w:w="15480"/>
      </w:tblGrid>
      <w:tr w:rsidR="009D062B" w:rsidRPr="009D062B" w:rsidTr="00C0031A">
        <w:trPr>
          <w:trHeight w:val="463"/>
        </w:trPr>
        <w:tc>
          <w:tcPr>
            <w:tcW w:w="15480" w:type="dxa"/>
            <w:tcMar>
              <w:top w:w="60" w:type="dxa"/>
              <w:left w:w="60" w:type="dxa"/>
              <w:bottom w:w="60" w:type="dxa"/>
              <w:right w:w="60" w:type="dxa"/>
            </w:tcMar>
            <w:vAlign w:val="center"/>
          </w:tcPr>
          <w:p w:rsidR="009D062B" w:rsidRPr="009D062B" w:rsidRDefault="009D062B" w:rsidP="009D062B">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9D062B">
              <w:rPr>
                <w:rFonts w:ascii="Times New Roman" w:eastAsia="Times New Roman" w:hAnsi="Times New Roman" w:cs="Times New Roman"/>
                <w:b/>
                <w:bCs/>
                <w:color w:val="000000"/>
                <w:sz w:val="27"/>
                <w:szCs w:val="27"/>
                <w:lang w:eastAsia="ru-RU"/>
              </w:rPr>
              <w:t xml:space="preserve">8. </w:t>
            </w:r>
            <w:r w:rsidRPr="009D062B">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9D062B" w:rsidRPr="009D062B" w:rsidRDefault="009D062B" w:rsidP="009D062B">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7011"/>
        <w:gridCol w:w="2127"/>
        <w:gridCol w:w="1980"/>
        <w:gridCol w:w="2156"/>
        <w:gridCol w:w="2142"/>
      </w:tblGrid>
      <w:tr w:rsidR="009D062B" w:rsidRPr="009D062B" w:rsidTr="00C0031A">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Кількість за видами акцій</w:t>
            </w:r>
          </w:p>
        </w:tc>
      </w:tr>
      <w:tr w:rsidR="009D062B" w:rsidRPr="009D062B" w:rsidTr="00C0031A">
        <w:tc>
          <w:tcPr>
            <w:tcW w:w="7011" w:type="dxa"/>
            <w:vMerge/>
            <w:tcBorders>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прості іменні</w:t>
            </w:r>
          </w:p>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ind w:left="-243"/>
              <w:jc w:val="center"/>
              <w:rPr>
                <w:rFonts w:ascii="Times New Roman" w:eastAsia="Times New Roman" w:hAnsi="Times New Roman" w:cs="Times New Roman"/>
                <w:b/>
                <w:bCs/>
                <w:sz w:val="20"/>
                <w:szCs w:val="20"/>
                <w:lang w:val="en-US" w:eastAsia="uk-UA"/>
              </w:rPr>
            </w:pPr>
            <w:r w:rsidRPr="009D062B">
              <w:rPr>
                <w:rFonts w:ascii="Times New Roman" w:eastAsia="Times New Roman" w:hAnsi="Times New Roman" w:cs="Times New Roman"/>
                <w:b/>
                <w:bCs/>
                <w:sz w:val="20"/>
                <w:szCs w:val="20"/>
                <w:lang w:val="en-US" w:eastAsia="uk-UA"/>
              </w:rPr>
              <w:t xml:space="preserve">  </w:t>
            </w:r>
            <w:r w:rsidRPr="009D062B">
              <w:rPr>
                <w:rFonts w:ascii="Times New Roman" w:eastAsia="Times New Roman" w:hAnsi="Times New Roman" w:cs="Times New Roman"/>
                <w:b/>
                <w:bCs/>
                <w:sz w:val="20"/>
                <w:szCs w:val="20"/>
                <w:lang w:eastAsia="uk-UA"/>
              </w:rPr>
              <w:t>Привілейовані</w:t>
            </w:r>
          </w:p>
          <w:p w:rsidR="009D062B" w:rsidRPr="009D062B" w:rsidRDefault="009D062B" w:rsidP="009D062B">
            <w:pPr>
              <w:spacing w:after="0" w:line="240" w:lineRule="auto"/>
              <w:ind w:left="-243"/>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іменні</w:t>
            </w:r>
          </w:p>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p>
        </w:tc>
      </w:tr>
      <w:tr w:rsidR="009D062B" w:rsidRPr="009D062B" w:rsidTr="00C0031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val="en-US" w:eastAsia="uk-UA"/>
              </w:rPr>
            </w:pPr>
            <w:r w:rsidRPr="009D062B">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val="en-US" w:eastAsia="uk-UA"/>
              </w:rPr>
            </w:pPr>
            <w:r w:rsidRPr="009D062B">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val="en-US" w:eastAsia="uk-UA"/>
              </w:rPr>
            </w:pPr>
            <w:r w:rsidRPr="009D062B">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val="en-US" w:eastAsia="uk-UA"/>
              </w:rPr>
            </w:pPr>
            <w:r w:rsidRPr="009D062B">
              <w:rPr>
                <w:rFonts w:ascii="Times New Roman" w:eastAsia="Times New Roman" w:hAnsi="Times New Roman" w:cs="Times New Roman"/>
                <w:b/>
                <w:bCs/>
                <w:sz w:val="20"/>
                <w:szCs w:val="20"/>
                <w:lang w:val="en-US" w:eastAsia="uk-UA"/>
              </w:rPr>
              <w:t>5</w:t>
            </w:r>
          </w:p>
        </w:tc>
      </w:tr>
      <w:tr w:rsidR="009D062B" w:rsidRPr="009D062B" w:rsidTr="00C0031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Грудiнкiн Вячеслав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2400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2400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0</w:t>
            </w:r>
          </w:p>
        </w:tc>
      </w:tr>
      <w:tr w:rsidR="009D062B" w:rsidRPr="009D062B" w:rsidTr="00C0031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Данилов Всеволод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2400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2400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0</w:t>
            </w:r>
          </w:p>
        </w:tc>
      </w:tr>
      <w:tr w:rsidR="009D062B" w:rsidRPr="009D062B" w:rsidTr="00C0031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Ранченко Геннадiй Степанович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28025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35.03125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28025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0</w:t>
            </w:r>
          </w:p>
        </w:tc>
      </w:tr>
      <w:tr w:rsidR="009D062B" w:rsidRPr="009D062B" w:rsidTr="00C0031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Волков Дмитро Iванович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2400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2400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0</w:t>
            </w:r>
          </w:p>
        </w:tc>
      </w:tr>
      <w:tr w:rsidR="009D062B" w:rsidRPr="009D062B" w:rsidTr="00C0031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Буряченко Ганна Григорiївна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2400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2400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0</w:t>
            </w:r>
          </w:p>
        </w:tc>
      </w:tr>
      <w:tr w:rsidR="009D062B" w:rsidRPr="009D062B" w:rsidTr="00C0031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Рябоконь Сергiй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2400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2400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val="en-US" w:eastAsia="uk-UA"/>
              </w:rPr>
            </w:pPr>
            <w:r w:rsidRPr="009D062B">
              <w:rPr>
                <w:rFonts w:ascii="Times New Roman" w:eastAsia="Times New Roman" w:hAnsi="Times New Roman" w:cs="Times New Roman"/>
                <w:bCs/>
                <w:sz w:val="20"/>
                <w:szCs w:val="20"/>
                <w:lang w:val="en-US" w:eastAsia="uk-UA"/>
              </w:rPr>
              <w:t>0</w:t>
            </w:r>
          </w:p>
        </w:tc>
      </w:tr>
      <w:tr w:rsidR="009D062B" w:rsidRPr="009D062B" w:rsidTr="00C0031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val="en-US" w:eastAsia="uk-UA"/>
              </w:rPr>
            </w:pPr>
            <w:r w:rsidRPr="009D062B">
              <w:rPr>
                <w:rFonts w:ascii="Times New Roman" w:eastAsia="Times New Roman" w:hAnsi="Times New Roman" w:cs="Times New Roman"/>
                <w:b/>
                <w:bCs/>
                <w:sz w:val="20"/>
                <w:szCs w:val="20"/>
                <w:lang w:val="en-US" w:eastAsia="uk-UA"/>
              </w:rPr>
              <w:t>40025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val="en-US" w:eastAsia="uk-UA"/>
              </w:rPr>
            </w:pPr>
            <w:r w:rsidRPr="009D062B">
              <w:rPr>
                <w:rFonts w:ascii="Times New Roman" w:eastAsia="Times New Roman" w:hAnsi="Times New Roman" w:cs="Times New Roman"/>
                <w:b/>
                <w:bCs/>
                <w:sz w:val="20"/>
                <w:szCs w:val="20"/>
                <w:lang w:val="en-US" w:eastAsia="uk-UA"/>
              </w:rPr>
              <w:t>50.03125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val="en-US" w:eastAsia="uk-UA"/>
              </w:rPr>
            </w:pPr>
            <w:r w:rsidRPr="009D062B">
              <w:rPr>
                <w:rFonts w:ascii="Times New Roman" w:eastAsia="Times New Roman" w:hAnsi="Times New Roman" w:cs="Times New Roman"/>
                <w:b/>
                <w:bCs/>
                <w:sz w:val="20"/>
                <w:szCs w:val="20"/>
                <w:lang w:val="en-US" w:eastAsia="uk-UA"/>
              </w:rPr>
              <w:t>40025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val="en-US" w:eastAsia="uk-UA"/>
              </w:rPr>
            </w:pPr>
            <w:r w:rsidRPr="009D062B">
              <w:rPr>
                <w:rFonts w:ascii="Times New Roman" w:eastAsia="Times New Roman" w:hAnsi="Times New Roman" w:cs="Times New Roman"/>
                <w:b/>
                <w:bCs/>
                <w:sz w:val="20"/>
                <w:szCs w:val="20"/>
                <w:lang w:val="en-US" w:eastAsia="uk-UA"/>
              </w:rPr>
              <w:t>0</w:t>
            </w:r>
          </w:p>
        </w:tc>
      </w:tr>
    </w:tbl>
    <w:p w:rsidR="009D062B" w:rsidRPr="009D062B" w:rsidRDefault="009D062B" w:rsidP="009D062B">
      <w:pPr>
        <w:spacing w:after="0" w:line="240" w:lineRule="auto"/>
        <w:rPr>
          <w:rFonts w:ascii="Times New Roman" w:eastAsia="Times New Roman" w:hAnsi="Times New Roman" w:cs="Times New Roman"/>
          <w:sz w:val="24"/>
          <w:szCs w:val="24"/>
          <w:lang w:val="en-US" w:eastAsia="uk-UA"/>
        </w:rPr>
      </w:pPr>
    </w:p>
    <w:p w:rsidR="009D062B" w:rsidRDefault="009D062B">
      <w:pPr>
        <w:sectPr w:rsidR="009D062B" w:rsidSect="009D062B">
          <w:pgSz w:w="16838" w:h="11906" w:orient="landscape"/>
          <w:pgMar w:top="1417" w:right="363" w:bottom="850" w:left="363" w:header="709" w:footer="709" w:gutter="0"/>
          <w:cols w:space="708"/>
          <w:docGrid w:linePitch="360"/>
        </w:sectPr>
      </w:pPr>
    </w:p>
    <w:p w:rsidR="009D062B" w:rsidRPr="009D062B" w:rsidRDefault="009D062B" w:rsidP="009D062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9D062B">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9D062B" w:rsidRPr="009D062B" w:rsidTr="00C0031A">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9D062B" w:rsidRPr="009D062B" w:rsidRDefault="009D062B" w:rsidP="009D062B">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9D062B">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9D062B" w:rsidRPr="009D062B" w:rsidTr="00C0031A">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8</w:t>
            </w:r>
          </w:p>
        </w:tc>
      </w:tr>
      <w:tr w:rsidR="009D062B" w:rsidRPr="009D062B" w:rsidTr="00C0031A">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29.11.2010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1105/1/10</w:t>
            </w:r>
          </w:p>
        </w:tc>
        <w:tc>
          <w:tcPr>
            <w:tcW w:w="2049" w:type="dxa"/>
            <w:tcBorders>
              <w:top w:val="single" w:sz="4" w:space="0" w:color="auto"/>
              <w:left w:val="single" w:sz="4" w:space="0" w:color="auto"/>
              <w:bottom w:val="single" w:sz="4" w:space="0" w:color="auto"/>
              <w:right w:val="single" w:sz="4" w:space="0" w:color="auto"/>
            </w:tcBorders>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UA4000107163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80000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800000.00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80000</w:t>
            </w:r>
          </w:p>
        </w:tc>
        <w:tc>
          <w:tcPr>
            <w:tcW w:w="2142" w:type="dxa"/>
            <w:tcBorders>
              <w:top w:val="single" w:sz="4" w:space="0" w:color="auto"/>
              <w:left w:val="single" w:sz="4" w:space="0" w:color="auto"/>
              <w:bottom w:val="single" w:sz="4" w:space="0" w:color="auto"/>
              <w:right w:val="single" w:sz="4" w:space="0" w:color="auto"/>
            </w:tcBorders>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w:t>
            </w:r>
          </w:p>
        </w:tc>
      </w:tr>
      <w:tr w:rsidR="009D062B" w:rsidRPr="009D062B" w:rsidTr="00C0031A">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sz w:val="20"/>
                <w:szCs w:val="20"/>
                <w:lang w:eastAsia="uk-UA"/>
              </w:rPr>
              <w:t>д/в</w:t>
            </w:r>
          </w:p>
        </w:tc>
      </w:tr>
    </w:tbl>
    <w:p w:rsidR="009D062B" w:rsidRPr="009D062B" w:rsidRDefault="009D062B" w:rsidP="009D062B">
      <w:pPr>
        <w:spacing w:after="0" w:line="240" w:lineRule="auto"/>
        <w:rPr>
          <w:rFonts w:ascii="Times New Roman" w:eastAsia="Times New Roman" w:hAnsi="Times New Roman" w:cs="Times New Roman"/>
          <w:sz w:val="24"/>
          <w:szCs w:val="24"/>
          <w:lang w:val="en-US" w:eastAsia="uk-UA"/>
        </w:rPr>
      </w:pPr>
    </w:p>
    <w:p w:rsidR="009D062B" w:rsidRDefault="009D062B">
      <w:pPr>
        <w:sectPr w:rsidR="009D062B" w:rsidSect="009D062B">
          <w:pgSz w:w="16838" w:h="11906" w:orient="landscape"/>
          <w:pgMar w:top="1417" w:right="363" w:bottom="850" w:left="363" w:header="709" w:footer="709" w:gutter="0"/>
          <w:cols w:space="708"/>
          <w:docGrid w:linePitch="360"/>
        </w:sectPr>
      </w:pPr>
    </w:p>
    <w:p w:rsidR="009D062B" w:rsidRPr="009D062B" w:rsidRDefault="009D062B" w:rsidP="009D062B">
      <w:pPr>
        <w:keepNext/>
        <w:keepLines/>
        <w:widowControl w:val="0"/>
        <w:suppressAutoHyphens/>
        <w:spacing w:after="0"/>
        <w:jc w:val="center"/>
        <w:outlineLvl w:val="2"/>
        <w:rPr>
          <w:rFonts w:ascii="font237" w:eastAsia="font237" w:hAnsi="font237" w:cs="font237"/>
          <w:bCs/>
          <w:color w:val="4F81BD"/>
          <w:kern w:val="1"/>
          <w:sz w:val="28"/>
          <w:szCs w:val="28"/>
          <w:lang w:val="en-US"/>
        </w:rPr>
      </w:pPr>
      <w:r w:rsidRPr="009D062B">
        <w:rPr>
          <w:rFonts w:ascii="Times New Roman" w:eastAsia="font237" w:hAnsi="Times New Roman" w:cs="Times New Roman"/>
          <w:b/>
          <w:bCs/>
          <w:kern w:val="1"/>
          <w:sz w:val="27"/>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5"/>
        <w:gridCol w:w="1762"/>
        <w:gridCol w:w="1812"/>
        <w:gridCol w:w="1828"/>
        <w:gridCol w:w="1813"/>
        <w:gridCol w:w="1828"/>
      </w:tblGrid>
      <w:tr w:rsidR="009D062B" w:rsidRPr="009D062B" w:rsidTr="00C0031A">
        <w:trPr>
          <w:trHeight w:val="418"/>
        </w:trPr>
        <w:tc>
          <w:tcPr>
            <w:tcW w:w="1409" w:type="pct"/>
            <w:gridSpan w:val="2"/>
            <w:vMerge w:val="restart"/>
            <w:shd w:val="clear" w:color="auto" w:fill="auto"/>
          </w:tcPr>
          <w:p w:rsidR="009D062B" w:rsidRPr="009D062B" w:rsidRDefault="009D062B" w:rsidP="009D062B">
            <w:pPr>
              <w:spacing w:after="0" w:line="240" w:lineRule="auto"/>
              <w:rPr>
                <w:rFonts w:ascii="Times New Roman" w:eastAsia="Times New Roman" w:hAnsi="Times New Roman" w:cs="Times New Roman"/>
                <w:b/>
                <w:sz w:val="28"/>
                <w:szCs w:val="28"/>
                <w:lang w:eastAsia="uk-UA"/>
              </w:rPr>
            </w:pPr>
          </w:p>
        </w:tc>
        <w:tc>
          <w:tcPr>
            <w:tcW w:w="1795" w:type="pct"/>
            <w:gridSpan w:val="2"/>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За результатами звітного періоду</w:t>
            </w:r>
          </w:p>
        </w:tc>
        <w:tc>
          <w:tcPr>
            <w:tcW w:w="1796" w:type="pct"/>
            <w:gridSpan w:val="2"/>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color w:val="000000"/>
                <w:sz w:val="24"/>
                <w:szCs w:val="24"/>
                <w:lang w:eastAsia="uk-UA"/>
              </w:rPr>
              <w:t>У звітному періоді</w:t>
            </w:r>
          </w:p>
        </w:tc>
      </w:tr>
      <w:tr w:rsidR="009D062B" w:rsidRPr="009D062B" w:rsidTr="00C0031A">
        <w:tc>
          <w:tcPr>
            <w:tcW w:w="1409" w:type="pct"/>
            <w:gridSpan w:val="2"/>
            <w:vMerge/>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За простими акціями</w:t>
            </w: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За привілейованими акціями</w:t>
            </w: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За простими акціями</w:t>
            </w: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За привілейованими акціями</w:t>
            </w:r>
          </w:p>
        </w:tc>
      </w:tr>
      <w:tr w:rsidR="009D062B" w:rsidRPr="009D062B" w:rsidTr="00C0031A">
        <w:trPr>
          <w:trHeight w:val="583"/>
        </w:trPr>
        <w:tc>
          <w:tcPr>
            <w:tcW w:w="1409" w:type="pct"/>
            <w:gridSpan w:val="2"/>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Сума нарахованих дивідендів, грн.</w:t>
            </w: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1184406.66</w:t>
            </w: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 xml:space="preserve"> </w:t>
            </w:r>
          </w:p>
        </w:tc>
      </w:tr>
      <w:tr w:rsidR="009D062B" w:rsidRPr="009D062B" w:rsidTr="00C0031A">
        <w:trPr>
          <w:trHeight w:val="597"/>
        </w:trPr>
        <w:tc>
          <w:tcPr>
            <w:tcW w:w="1409" w:type="pct"/>
            <w:gridSpan w:val="2"/>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Нараховані дивіденди на одну акцію, грн</w:t>
            </w: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14.80508</w:t>
            </w: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 xml:space="preserve"> </w:t>
            </w:r>
          </w:p>
        </w:tc>
      </w:tr>
      <w:tr w:rsidR="009D062B" w:rsidRPr="009D062B" w:rsidTr="00C0031A">
        <w:trPr>
          <w:trHeight w:val="541"/>
        </w:trPr>
        <w:tc>
          <w:tcPr>
            <w:tcW w:w="1409" w:type="pct"/>
            <w:gridSpan w:val="2"/>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color w:val="000000"/>
                <w:sz w:val="20"/>
                <w:szCs w:val="20"/>
                <w:lang w:val="ru-RU" w:eastAsia="uk-UA"/>
              </w:rPr>
            </w:pPr>
            <w:r w:rsidRPr="009D062B">
              <w:rPr>
                <w:rFonts w:ascii="Times New Roman" w:eastAsia="Times New Roman" w:hAnsi="Times New Roman" w:cs="Times New Roman"/>
                <w:b/>
                <w:color w:val="000000"/>
                <w:sz w:val="20"/>
                <w:szCs w:val="20"/>
                <w:lang w:eastAsia="uk-UA"/>
              </w:rPr>
              <w:t>Сума</w:t>
            </w:r>
            <w:r w:rsidRPr="009D062B">
              <w:rPr>
                <w:rFonts w:ascii="Times New Roman" w:eastAsia="Times New Roman" w:hAnsi="Times New Roman" w:cs="Times New Roman"/>
                <w:b/>
                <w:color w:val="000000"/>
                <w:sz w:val="20"/>
                <w:szCs w:val="20"/>
                <w:lang w:val="ru-RU" w:eastAsia="uk-UA"/>
              </w:rPr>
              <w:t xml:space="preserve"> </w:t>
            </w:r>
            <w:r w:rsidRPr="009D062B">
              <w:rPr>
                <w:rFonts w:ascii="Times New Roman" w:eastAsia="Times New Roman" w:hAnsi="Times New Roman" w:cs="Times New Roman"/>
                <w:b/>
                <w:color w:val="000000"/>
                <w:sz w:val="20"/>
                <w:szCs w:val="20"/>
                <w:lang w:eastAsia="uk-UA"/>
              </w:rPr>
              <w:t xml:space="preserve"> виплачених/</w:t>
            </w:r>
          </w:p>
          <w:p w:rsidR="009D062B" w:rsidRPr="009D062B" w:rsidRDefault="009D062B" w:rsidP="009D062B">
            <w:pPr>
              <w:spacing w:after="0" w:line="240" w:lineRule="auto"/>
              <w:rPr>
                <w:rFonts w:ascii="Times New Roman" w:eastAsia="Times New Roman" w:hAnsi="Times New Roman" w:cs="Times New Roman"/>
                <w:b/>
                <w:sz w:val="20"/>
                <w:szCs w:val="20"/>
                <w:lang w:val="ru-RU" w:eastAsia="uk-UA"/>
              </w:rPr>
            </w:pPr>
            <w:r w:rsidRPr="009D062B">
              <w:rPr>
                <w:rFonts w:ascii="Times New Roman" w:eastAsia="Times New Roman" w:hAnsi="Times New Roman" w:cs="Times New Roman"/>
                <w:b/>
                <w:color w:val="000000"/>
                <w:sz w:val="20"/>
                <w:szCs w:val="20"/>
                <w:lang w:eastAsia="uk-UA"/>
              </w:rPr>
              <w:t>перерахованих дивідендів, грн</w:t>
            </w: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14.29474</w:t>
            </w: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 xml:space="preserve"> </w:t>
            </w:r>
          </w:p>
        </w:tc>
      </w:tr>
      <w:tr w:rsidR="009D062B" w:rsidRPr="009D062B" w:rsidTr="00C0031A">
        <w:trPr>
          <w:trHeight w:val="541"/>
        </w:trPr>
        <w:tc>
          <w:tcPr>
            <w:tcW w:w="1409" w:type="pct"/>
            <w:gridSpan w:val="2"/>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color w:val="000000"/>
                <w:sz w:val="20"/>
                <w:szCs w:val="20"/>
                <w:lang w:eastAsia="uk-UA"/>
              </w:rPr>
            </w:pPr>
            <w:r w:rsidRPr="009D062B">
              <w:rPr>
                <w:rFonts w:ascii="Times New Roman" w:eastAsia="Times New Roman" w:hAnsi="Times New Roman" w:cs="Times New Roman"/>
                <w:b/>
                <w:sz w:val="20"/>
                <w:szCs w:val="20"/>
                <w:lang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color w:val="000000"/>
                <w:sz w:val="20"/>
                <w:szCs w:val="20"/>
                <w:lang w:val="en-US" w:eastAsia="uk-UA"/>
              </w:rPr>
              <w:t>д/в</w:t>
            </w: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color w:val="000000"/>
                <w:sz w:val="20"/>
                <w:szCs w:val="20"/>
                <w:lang w:val="en-US" w:eastAsia="uk-UA"/>
              </w:rPr>
              <w:t>д/в</w:t>
            </w: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color w:val="000000"/>
                <w:sz w:val="20"/>
                <w:szCs w:val="20"/>
                <w:lang w:val="en-US" w:eastAsia="uk-UA"/>
              </w:rPr>
              <w:t>24.04.2020</w:t>
            </w: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ru-RU" w:eastAsia="uk-UA"/>
              </w:rPr>
            </w:pPr>
            <w:r w:rsidRPr="009D062B">
              <w:rPr>
                <w:rFonts w:ascii="Times New Roman" w:eastAsia="Times New Roman" w:hAnsi="Times New Roman" w:cs="Times New Roman"/>
                <w:color w:val="000000"/>
                <w:sz w:val="20"/>
                <w:szCs w:val="20"/>
                <w:lang w:val="en-US" w:eastAsia="uk-UA"/>
              </w:rPr>
              <w:t>д/в</w:t>
            </w:r>
          </w:p>
        </w:tc>
      </w:tr>
      <w:tr w:rsidR="009D062B" w:rsidRPr="009D062B" w:rsidTr="00C0031A">
        <w:trPr>
          <w:trHeight w:val="835"/>
        </w:trPr>
        <w:tc>
          <w:tcPr>
            <w:tcW w:w="1409" w:type="pct"/>
            <w:gridSpan w:val="2"/>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Дата складання переліку осіб, які мають право на отримання дивідендів</w:t>
            </w: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д/в</w:t>
            </w: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д/в</w:t>
            </w: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30.05.2020</w:t>
            </w: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д/в</w:t>
            </w:r>
          </w:p>
        </w:tc>
      </w:tr>
      <w:tr w:rsidR="009D062B" w:rsidRPr="009D062B" w:rsidTr="00C0031A">
        <w:trPr>
          <w:trHeight w:val="453"/>
        </w:trPr>
        <w:tc>
          <w:tcPr>
            <w:tcW w:w="1409" w:type="pct"/>
            <w:gridSpan w:val="2"/>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Спосіб виплати дивідендів</w:t>
            </w: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color w:val="000000"/>
                <w:sz w:val="20"/>
                <w:szCs w:val="20"/>
                <w:lang w:val="en-US" w:eastAsia="uk-UA"/>
              </w:rPr>
              <w:t xml:space="preserve"> </w:t>
            </w: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color w:val="000000"/>
                <w:sz w:val="20"/>
                <w:szCs w:val="20"/>
                <w:lang w:val="en-US" w:eastAsia="uk-UA"/>
              </w:rPr>
              <w:t xml:space="preserve"> </w:t>
            </w: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color w:val="000000"/>
                <w:sz w:val="20"/>
                <w:szCs w:val="20"/>
                <w:lang w:val="en-US" w:eastAsia="uk-UA"/>
              </w:rPr>
              <w:t>безпоредньо акцiонерам</w:t>
            </w: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color w:val="000000"/>
                <w:sz w:val="20"/>
                <w:szCs w:val="20"/>
                <w:lang w:val="en-US" w:eastAsia="uk-UA"/>
              </w:rPr>
              <w:t xml:space="preserve"> </w:t>
            </w:r>
          </w:p>
        </w:tc>
      </w:tr>
      <w:tr w:rsidR="009D062B" w:rsidRPr="009D062B" w:rsidTr="00C0031A">
        <w:trPr>
          <w:trHeight w:val="303"/>
        </w:trPr>
        <w:tc>
          <w:tcPr>
            <w:tcW w:w="1409" w:type="pct"/>
            <w:gridSpan w:val="2"/>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bookmarkStart w:id="4" w:name="_Hlk452922647"/>
            <w:r w:rsidRPr="009D062B">
              <w:rPr>
                <w:rFonts w:ascii="Times New Roman" w:eastAsia="Times New Roman" w:hAnsi="Times New Roman" w:cs="Times New Roman"/>
                <w:b/>
                <w:sz w:val="20"/>
                <w:szCs w:val="24"/>
                <w:lang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 xml:space="preserve"> </w:t>
            </w:r>
          </w:p>
        </w:tc>
      </w:tr>
      <w:bookmarkEnd w:id="4"/>
      <w:tr w:rsidR="009D062B" w:rsidRPr="009D062B" w:rsidTr="00C0031A">
        <w:trPr>
          <w:trHeight w:val="303"/>
        </w:trPr>
        <w:tc>
          <w:tcPr>
            <w:tcW w:w="1409" w:type="pct"/>
            <w:gridSpan w:val="2"/>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4"/>
                <w:lang w:eastAsia="uk-UA"/>
              </w:rPr>
            </w:pPr>
            <w:r w:rsidRPr="009D062B">
              <w:rPr>
                <w:rFonts w:ascii="Times New Roman" w:eastAsia="Times New Roman" w:hAnsi="Times New Roman" w:cs="Times New Roman"/>
                <w:b/>
                <w:sz w:val="20"/>
                <w:szCs w:val="24"/>
                <w:lang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16.07.2020p. : 1143579.81 грн.</w:t>
            </w:r>
          </w:p>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p>
        </w:tc>
        <w:tc>
          <w:tcPr>
            <w:tcW w:w="902"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 xml:space="preserve"> </w:t>
            </w:r>
          </w:p>
        </w:tc>
      </w:tr>
      <w:tr w:rsidR="009D062B" w:rsidRPr="009D062B" w:rsidTr="00C0031A">
        <w:tc>
          <w:tcPr>
            <w:tcW w:w="540" w:type="pc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Опис</w:t>
            </w:r>
          </w:p>
        </w:tc>
        <w:tc>
          <w:tcPr>
            <w:tcW w:w="4460" w:type="pct"/>
            <w:gridSpan w:val="5"/>
            <w:shd w:val="clear" w:color="auto" w:fill="auto"/>
          </w:tcPr>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Дата прийняття рiшення про виплату дивiдендiв - 24.04.2020 р.</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 xml:space="preserve">Дата складення перелiку осiб , якi мають право на отримання дивiдендiв - 30 травня 2020 р. </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Дата, розмiр, порядок та строк виплати дивiдендiв - строк виплати з 30 травня 2020 р. по 30 вересня 2020 р. ; порядок виплати - виплата всiєї суми в повному обсязi; спосiб виплати - переказами на особистi рахунки акцiонерiв.</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Розмiр дивiдендiв, що пiдлягають виплатi - 1 184 406,66  грн.</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tc>
      </w:tr>
    </w:tbl>
    <w:p w:rsidR="009D062B" w:rsidRPr="009D062B" w:rsidRDefault="009D062B" w:rsidP="009D062B">
      <w:pPr>
        <w:spacing w:after="0" w:line="240" w:lineRule="auto"/>
        <w:rPr>
          <w:rFonts w:ascii="Times New Roman" w:eastAsia="Times New Roman" w:hAnsi="Times New Roman" w:cs="Times New Roman"/>
          <w:b/>
          <w:sz w:val="28"/>
          <w:szCs w:val="28"/>
          <w:lang w:eastAsia="uk-UA"/>
        </w:rPr>
      </w:pPr>
    </w:p>
    <w:p w:rsidR="009D062B" w:rsidRDefault="009D062B">
      <w:pPr>
        <w:sectPr w:rsidR="009D062B" w:rsidSect="009D062B">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9D062B" w:rsidRPr="009D062B" w:rsidTr="00C0031A">
        <w:trPr>
          <w:trHeight w:val="271"/>
        </w:trPr>
        <w:tc>
          <w:tcPr>
            <w:tcW w:w="10080" w:type="dxa"/>
            <w:tcMar>
              <w:top w:w="60" w:type="dxa"/>
              <w:left w:w="60" w:type="dxa"/>
              <w:bottom w:w="60" w:type="dxa"/>
              <w:right w:w="60" w:type="dxa"/>
            </w:tcMar>
            <w:vAlign w:val="center"/>
          </w:tcPr>
          <w:p w:rsidR="009D062B" w:rsidRPr="009D062B" w:rsidRDefault="009D062B" w:rsidP="009D062B">
            <w:pPr>
              <w:spacing w:after="0" w:line="240" w:lineRule="auto"/>
              <w:ind w:left="-210"/>
              <w:jc w:val="center"/>
              <w:rPr>
                <w:rFonts w:ascii="Times New Roman" w:eastAsia="Times New Roman" w:hAnsi="Times New Roman" w:cs="Times New Roman"/>
                <w:b/>
                <w:bCs/>
                <w:sz w:val="26"/>
                <w:szCs w:val="26"/>
                <w:lang w:eastAsia="uk-UA"/>
              </w:rPr>
            </w:pPr>
            <w:r w:rsidRPr="009D062B">
              <w:rPr>
                <w:rFonts w:ascii="Times New Roman" w:eastAsia="Times New Roman" w:hAnsi="Times New Roman" w:cs="Times New Roman"/>
                <w:b/>
                <w:color w:val="000000"/>
                <w:sz w:val="26"/>
                <w:szCs w:val="26"/>
                <w:lang w:val="ru-RU" w:eastAsia="uk-UA"/>
              </w:rPr>
              <w:lastRenderedPageBreak/>
              <w:t xml:space="preserve">   </w:t>
            </w:r>
            <w:r w:rsidRPr="009D062B">
              <w:rPr>
                <w:rFonts w:ascii="Times New Roman" w:eastAsia="Times New Roman" w:hAnsi="Times New Roman" w:cs="Times New Roman"/>
                <w:b/>
                <w:color w:val="000000"/>
                <w:sz w:val="26"/>
                <w:szCs w:val="26"/>
                <w:lang w:val="en-US" w:eastAsia="uk-UA"/>
              </w:rPr>
              <w:t>XIII</w:t>
            </w:r>
            <w:r w:rsidRPr="009D062B">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9D062B" w:rsidRPr="009D062B" w:rsidTr="00C0031A">
        <w:trPr>
          <w:trHeight w:val="244"/>
        </w:trPr>
        <w:tc>
          <w:tcPr>
            <w:tcW w:w="10080" w:type="dxa"/>
            <w:tcMar>
              <w:top w:w="60" w:type="dxa"/>
              <w:left w:w="60" w:type="dxa"/>
              <w:bottom w:w="60" w:type="dxa"/>
              <w:right w:w="60" w:type="dxa"/>
            </w:tcMar>
          </w:tcPr>
          <w:p w:rsidR="009D062B" w:rsidRPr="009D062B" w:rsidRDefault="009D062B" w:rsidP="009D062B">
            <w:pPr>
              <w:spacing w:after="0" w:line="240" w:lineRule="auto"/>
              <w:rPr>
                <w:rFonts w:ascii="Times New Roman" w:eastAsia="Times New Roman" w:hAnsi="Times New Roman" w:cs="Times New Roman"/>
                <w:b/>
                <w:bCs/>
                <w:color w:val="000000"/>
                <w:sz w:val="24"/>
                <w:szCs w:val="24"/>
                <w:lang w:eastAsia="uk-UA"/>
              </w:rPr>
            </w:pPr>
          </w:p>
          <w:p w:rsidR="009D062B" w:rsidRPr="009D062B" w:rsidRDefault="009D062B" w:rsidP="009D062B">
            <w:pPr>
              <w:spacing w:after="0" w:line="240" w:lineRule="auto"/>
              <w:rPr>
                <w:rFonts w:ascii="Times New Roman" w:eastAsia="Times New Roman" w:hAnsi="Times New Roman" w:cs="Times New Roman"/>
                <w:b/>
                <w:bCs/>
                <w:color w:val="000000"/>
                <w:sz w:val="24"/>
                <w:szCs w:val="24"/>
                <w:lang w:eastAsia="uk-UA"/>
              </w:rPr>
            </w:pPr>
            <w:r w:rsidRPr="009D062B">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9D062B" w:rsidRPr="009D062B" w:rsidRDefault="009D062B" w:rsidP="009D062B">
            <w:pPr>
              <w:spacing w:after="0" w:line="240" w:lineRule="auto"/>
              <w:rPr>
                <w:rFonts w:ascii="Times New Roman" w:eastAsia="Times New Roman" w:hAnsi="Times New Roman" w:cs="Times New Roman"/>
                <w:sz w:val="24"/>
                <w:szCs w:val="24"/>
                <w:lang w:eastAsia="uk-UA"/>
              </w:rPr>
            </w:pPr>
          </w:p>
        </w:tc>
      </w:tr>
    </w:tbl>
    <w:p w:rsidR="009D062B" w:rsidRPr="009D062B" w:rsidRDefault="009D062B" w:rsidP="009D062B">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9D062B" w:rsidRPr="009D062B" w:rsidTr="00C0031A">
        <w:trPr>
          <w:trHeight w:val="461"/>
        </w:trPr>
        <w:tc>
          <w:tcPr>
            <w:tcW w:w="3090" w:type="dxa"/>
            <w:vMerge w:val="restart"/>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Основні засоби , всього (тис.грн.)</w:t>
            </w:r>
          </w:p>
        </w:tc>
      </w:tr>
      <w:tr w:rsidR="009D062B" w:rsidRPr="009D062B" w:rsidTr="00C0031A">
        <w:trPr>
          <w:trHeight w:val="147"/>
        </w:trPr>
        <w:tc>
          <w:tcPr>
            <w:tcW w:w="3090" w:type="dxa"/>
            <w:vMerge/>
            <w:shd w:val="clear" w:color="auto" w:fill="auto"/>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На кінець періоду</w:t>
            </w:r>
          </w:p>
        </w:tc>
      </w:tr>
      <w:tr w:rsidR="009D062B" w:rsidRPr="009D062B" w:rsidTr="00C0031A">
        <w:trPr>
          <w:trHeight w:val="346"/>
        </w:trPr>
        <w:tc>
          <w:tcPr>
            <w:tcW w:w="3090"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eastAsia="uk-UA"/>
              </w:rPr>
              <w:t>3484.000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6685.000</w:t>
            </w:r>
          </w:p>
        </w:tc>
        <w:tc>
          <w:tcPr>
            <w:tcW w:w="1161"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3484.000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6685.000</w:t>
            </w:r>
          </w:p>
        </w:tc>
      </w:tr>
      <w:tr w:rsidR="009D062B" w:rsidRPr="009D062B" w:rsidTr="00C0031A">
        <w:trPr>
          <w:trHeight w:val="346"/>
        </w:trPr>
        <w:tc>
          <w:tcPr>
            <w:tcW w:w="3090"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1"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r>
      <w:tr w:rsidR="009D062B" w:rsidRPr="009D062B" w:rsidTr="00C0031A">
        <w:trPr>
          <w:trHeight w:val="346"/>
        </w:trPr>
        <w:tc>
          <w:tcPr>
            <w:tcW w:w="3090"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eastAsia="uk-UA"/>
              </w:rPr>
              <w:t>1837.000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3033.000</w:t>
            </w:r>
          </w:p>
        </w:tc>
        <w:tc>
          <w:tcPr>
            <w:tcW w:w="1161"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1837.000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3033.000</w:t>
            </w:r>
          </w:p>
        </w:tc>
      </w:tr>
      <w:tr w:rsidR="009D062B" w:rsidRPr="009D062B" w:rsidTr="00C0031A">
        <w:trPr>
          <w:trHeight w:val="346"/>
        </w:trPr>
        <w:tc>
          <w:tcPr>
            <w:tcW w:w="3090"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2257.000</w:t>
            </w:r>
          </w:p>
        </w:tc>
        <w:tc>
          <w:tcPr>
            <w:tcW w:w="1161"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2257.000</w:t>
            </w:r>
          </w:p>
        </w:tc>
      </w:tr>
      <w:tr w:rsidR="009D062B" w:rsidRPr="009D062B" w:rsidTr="00C0031A">
        <w:trPr>
          <w:trHeight w:val="346"/>
        </w:trPr>
        <w:tc>
          <w:tcPr>
            <w:tcW w:w="3090"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1"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r>
      <w:tr w:rsidR="009D062B" w:rsidRPr="009D062B" w:rsidTr="00C0031A">
        <w:trPr>
          <w:trHeight w:val="346"/>
        </w:trPr>
        <w:tc>
          <w:tcPr>
            <w:tcW w:w="3090"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eastAsia="uk-UA"/>
              </w:rPr>
              <w:t>1647.000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1395.000</w:t>
            </w:r>
          </w:p>
        </w:tc>
        <w:tc>
          <w:tcPr>
            <w:tcW w:w="1161"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1647.000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1395.000</w:t>
            </w:r>
          </w:p>
        </w:tc>
      </w:tr>
      <w:tr w:rsidR="009D062B" w:rsidRPr="009D062B" w:rsidTr="00C0031A">
        <w:trPr>
          <w:trHeight w:val="346"/>
        </w:trPr>
        <w:tc>
          <w:tcPr>
            <w:tcW w:w="3090"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1"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r>
      <w:tr w:rsidR="009D062B" w:rsidRPr="009D062B" w:rsidTr="00C0031A">
        <w:trPr>
          <w:trHeight w:val="346"/>
        </w:trPr>
        <w:tc>
          <w:tcPr>
            <w:tcW w:w="3090"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1"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r>
      <w:tr w:rsidR="009D062B" w:rsidRPr="009D062B" w:rsidTr="00C0031A">
        <w:trPr>
          <w:trHeight w:val="346"/>
        </w:trPr>
        <w:tc>
          <w:tcPr>
            <w:tcW w:w="3090"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1"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r>
      <w:tr w:rsidR="009D062B" w:rsidRPr="009D062B" w:rsidTr="00C0031A">
        <w:trPr>
          <w:trHeight w:val="346"/>
        </w:trPr>
        <w:tc>
          <w:tcPr>
            <w:tcW w:w="3090"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1"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r>
      <w:tr w:rsidR="009D062B" w:rsidRPr="009D062B" w:rsidTr="00C0031A">
        <w:trPr>
          <w:trHeight w:val="346"/>
        </w:trPr>
        <w:tc>
          <w:tcPr>
            <w:tcW w:w="3090"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val="en-US" w:eastAsia="uk-UA"/>
              </w:rPr>
              <w:t>0.000</w:t>
            </w:r>
          </w:p>
        </w:tc>
      </w:tr>
      <w:tr w:rsidR="009D062B" w:rsidRPr="009D062B" w:rsidTr="00C0031A">
        <w:trPr>
          <w:trHeight w:val="346"/>
        </w:trPr>
        <w:tc>
          <w:tcPr>
            <w:tcW w:w="3090"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 xml:space="preserve">- </w:t>
            </w:r>
            <w:r w:rsidRPr="009D062B">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0.000</w:t>
            </w:r>
          </w:p>
        </w:tc>
      </w:tr>
      <w:tr w:rsidR="009D062B" w:rsidRPr="009D062B" w:rsidTr="00C0031A">
        <w:trPr>
          <w:trHeight w:val="346"/>
        </w:trPr>
        <w:tc>
          <w:tcPr>
            <w:tcW w:w="3090"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1"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r>
      <w:tr w:rsidR="009D062B" w:rsidRPr="009D062B" w:rsidTr="00C0031A">
        <w:trPr>
          <w:trHeight w:val="346"/>
        </w:trPr>
        <w:tc>
          <w:tcPr>
            <w:tcW w:w="3090" w:type="dxa"/>
            <w:shd w:val="clear" w:color="auto" w:fill="auto"/>
            <w:vAlign w:val="center"/>
          </w:tcPr>
          <w:p w:rsidR="009D062B" w:rsidRPr="009D062B" w:rsidRDefault="009D062B" w:rsidP="009D062B">
            <w:pPr>
              <w:spacing w:after="0" w:line="240" w:lineRule="auto"/>
              <w:rPr>
                <w:rFonts w:ascii="Times New Roman" w:eastAsia="Times New Roman" w:hAnsi="Times New Roman" w:cs="Times New Roman"/>
                <w:b/>
                <w:sz w:val="20"/>
                <w:szCs w:val="20"/>
                <w:lang w:eastAsia="uk-UA"/>
              </w:rPr>
            </w:pPr>
            <w:r w:rsidRPr="009D062B">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eastAsia="uk-UA"/>
              </w:rPr>
              <w:t>3484.000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6685.000</w:t>
            </w:r>
          </w:p>
        </w:tc>
        <w:tc>
          <w:tcPr>
            <w:tcW w:w="1161"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0.000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3484.000</w:t>
            </w:r>
          </w:p>
        </w:tc>
        <w:tc>
          <w:tcPr>
            <w:tcW w:w="1162" w:type="dxa"/>
            <w:shd w:val="clear" w:color="auto" w:fill="auto"/>
            <w:vAlign w:val="center"/>
          </w:tcPr>
          <w:p w:rsidR="009D062B" w:rsidRPr="009D062B" w:rsidRDefault="009D062B" w:rsidP="009D062B">
            <w:pPr>
              <w:spacing w:after="0" w:line="240" w:lineRule="auto"/>
              <w:jc w:val="center"/>
              <w:rPr>
                <w:rFonts w:ascii="Times New Roman" w:eastAsia="Times New Roman" w:hAnsi="Times New Roman" w:cs="Times New Roman"/>
                <w:sz w:val="20"/>
                <w:szCs w:val="20"/>
                <w:lang w:eastAsia="uk-UA"/>
              </w:rPr>
            </w:pPr>
            <w:r w:rsidRPr="009D062B">
              <w:rPr>
                <w:rFonts w:ascii="Times New Roman" w:eastAsia="Times New Roman" w:hAnsi="Times New Roman" w:cs="Times New Roman"/>
                <w:sz w:val="20"/>
                <w:szCs w:val="20"/>
                <w:lang w:eastAsia="uk-UA"/>
              </w:rPr>
              <w:t>6685.000</w:t>
            </w:r>
          </w:p>
        </w:tc>
      </w:tr>
    </w:tbl>
    <w:p w:rsidR="009D062B" w:rsidRPr="009D062B" w:rsidRDefault="009D062B" w:rsidP="009D062B">
      <w:pPr>
        <w:spacing w:after="0" w:line="240" w:lineRule="auto"/>
        <w:rPr>
          <w:rFonts w:ascii="Times New Roman" w:eastAsia="Times New Roman" w:hAnsi="Times New Roman" w:cs="Times New Roman"/>
          <w:sz w:val="20"/>
          <w:szCs w:val="20"/>
          <w:lang w:eastAsia="uk-UA"/>
        </w:rPr>
      </w:pPr>
    </w:p>
    <w:p w:rsidR="009D062B" w:rsidRPr="009D062B" w:rsidRDefault="009D062B" w:rsidP="009D062B">
      <w:pPr>
        <w:spacing w:after="0" w:line="240" w:lineRule="auto"/>
        <w:rPr>
          <w:rFonts w:ascii="Courier New" w:eastAsia="Times New Roman" w:hAnsi="Courier New" w:cs="Courier New"/>
          <w:sz w:val="20"/>
          <w:szCs w:val="20"/>
          <w:lang w:val="ru-RU" w:eastAsia="uk-UA"/>
        </w:rPr>
      </w:pPr>
      <w:r w:rsidRPr="009D062B">
        <w:rPr>
          <w:rFonts w:ascii="Times New Roman" w:eastAsia="Times New Roman" w:hAnsi="Times New Roman" w:cs="Times New Roman"/>
          <w:b/>
          <w:sz w:val="20"/>
          <w:szCs w:val="20"/>
          <w:lang w:eastAsia="uk-UA"/>
        </w:rPr>
        <w:t xml:space="preserve">Пояснення : </w:t>
      </w:r>
      <w:r w:rsidRPr="009D062B">
        <w:rPr>
          <w:rFonts w:ascii="Times New Roman" w:eastAsia="Times New Roman" w:hAnsi="Times New Roman" w:cs="Times New Roman"/>
          <w:b/>
          <w:sz w:val="20"/>
          <w:szCs w:val="20"/>
          <w:lang w:val="en-US" w:eastAsia="uk-UA"/>
        </w:rPr>
        <w:t xml:space="preserve"> </w:t>
      </w:r>
      <w:r w:rsidRPr="009D062B">
        <w:rPr>
          <w:rFonts w:ascii="Courier New" w:eastAsia="Times New Roman" w:hAnsi="Courier New" w:cs="Courier New"/>
          <w:sz w:val="20"/>
          <w:szCs w:val="20"/>
          <w:lang w:val="ru-RU" w:eastAsia="uk-UA"/>
        </w:rPr>
        <w:t>Станом на 31.12.2020 р. за даними бухгалтерського обліку первісна вартість основних засобів складає 19847 тис. грн., у т.ч. машини та обладнання - 13655 тис. грн., транспортні засоби - 2604 тис.грн., інші -  1567 тис.грн.</w:t>
      </w:r>
    </w:p>
    <w:p w:rsidR="009D062B" w:rsidRPr="009D062B" w:rsidRDefault="009D062B" w:rsidP="009D062B">
      <w:pPr>
        <w:spacing w:after="0" w:line="240" w:lineRule="auto"/>
        <w:rPr>
          <w:rFonts w:ascii="Courier New" w:eastAsia="Times New Roman" w:hAnsi="Courier New" w:cs="Courier New"/>
          <w:sz w:val="20"/>
          <w:szCs w:val="20"/>
          <w:lang w:val="ru-RU" w:eastAsia="uk-UA"/>
        </w:rPr>
      </w:pPr>
      <w:r w:rsidRPr="009D062B">
        <w:rPr>
          <w:rFonts w:ascii="Courier New" w:eastAsia="Times New Roman" w:hAnsi="Courier New" w:cs="Courier New"/>
          <w:sz w:val="20"/>
          <w:szCs w:val="20"/>
          <w:lang w:val="ru-RU" w:eastAsia="uk-UA"/>
        </w:rPr>
        <w:t>Сума нарахованого зносу складає 13162 тис.грн., що складає 66,32%.</w:t>
      </w:r>
    </w:p>
    <w:p w:rsidR="009D062B" w:rsidRPr="009D062B" w:rsidRDefault="009D062B" w:rsidP="009D062B">
      <w:pPr>
        <w:spacing w:after="0" w:line="240" w:lineRule="auto"/>
        <w:rPr>
          <w:rFonts w:ascii="Courier New" w:eastAsia="Times New Roman" w:hAnsi="Courier New" w:cs="Courier New"/>
          <w:sz w:val="20"/>
          <w:szCs w:val="20"/>
          <w:lang w:val="ru-RU" w:eastAsia="uk-UA"/>
        </w:rPr>
      </w:pPr>
      <w:r w:rsidRPr="009D062B">
        <w:rPr>
          <w:rFonts w:ascii="Courier New" w:eastAsia="Times New Roman" w:hAnsi="Courier New" w:cs="Courier New"/>
          <w:sz w:val="20"/>
          <w:szCs w:val="20"/>
          <w:lang w:val="ru-RU" w:eastAsia="uk-UA"/>
        </w:rPr>
        <w:t>Згідно наказу про облікову політику підприємства в АТ "Елемент" встановлені наступні строки корисного використання активів:</w:t>
      </w:r>
    </w:p>
    <w:p w:rsidR="009D062B" w:rsidRPr="009D062B" w:rsidRDefault="009D062B" w:rsidP="009D062B">
      <w:pPr>
        <w:spacing w:after="0" w:line="240" w:lineRule="auto"/>
        <w:rPr>
          <w:rFonts w:ascii="Courier New" w:eastAsia="Times New Roman" w:hAnsi="Courier New" w:cs="Courier New"/>
          <w:sz w:val="20"/>
          <w:szCs w:val="20"/>
          <w:lang w:val="ru-RU" w:eastAsia="uk-UA"/>
        </w:rPr>
      </w:pPr>
      <w:r w:rsidRPr="009D062B">
        <w:rPr>
          <w:rFonts w:ascii="Courier New" w:eastAsia="Times New Roman" w:hAnsi="Courier New" w:cs="Courier New"/>
          <w:sz w:val="20"/>
          <w:szCs w:val="20"/>
          <w:lang w:val="ru-RU" w:eastAsia="uk-UA"/>
        </w:rPr>
        <w:t xml:space="preserve">- будинки, споруди (група 3) - 20 років, </w:t>
      </w:r>
    </w:p>
    <w:p w:rsidR="009D062B" w:rsidRPr="009D062B" w:rsidRDefault="009D062B" w:rsidP="009D062B">
      <w:pPr>
        <w:spacing w:after="0" w:line="240" w:lineRule="auto"/>
        <w:rPr>
          <w:rFonts w:ascii="Courier New" w:eastAsia="Times New Roman" w:hAnsi="Courier New" w:cs="Courier New"/>
          <w:sz w:val="20"/>
          <w:szCs w:val="20"/>
          <w:lang w:val="ru-RU" w:eastAsia="uk-UA"/>
        </w:rPr>
      </w:pPr>
      <w:r w:rsidRPr="009D062B">
        <w:rPr>
          <w:rFonts w:ascii="Courier New" w:eastAsia="Times New Roman" w:hAnsi="Courier New" w:cs="Courier New"/>
          <w:sz w:val="20"/>
          <w:szCs w:val="20"/>
          <w:lang w:val="ru-RU" w:eastAsia="uk-UA"/>
        </w:rPr>
        <w:t xml:space="preserve">- машини й обладнання (група 4)  - 5 років, </w:t>
      </w:r>
    </w:p>
    <w:p w:rsidR="009D062B" w:rsidRPr="009D062B" w:rsidRDefault="009D062B" w:rsidP="009D062B">
      <w:pPr>
        <w:spacing w:after="0" w:line="240" w:lineRule="auto"/>
        <w:rPr>
          <w:rFonts w:ascii="Courier New" w:eastAsia="Times New Roman" w:hAnsi="Courier New" w:cs="Courier New"/>
          <w:sz w:val="20"/>
          <w:szCs w:val="20"/>
          <w:lang w:val="ru-RU" w:eastAsia="uk-UA"/>
        </w:rPr>
      </w:pPr>
      <w:r w:rsidRPr="009D062B">
        <w:rPr>
          <w:rFonts w:ascii="Courier New" w:eastAsia="Times New Roman" w:hAnsi="Courier New" w:cs="Courier New"/>
          <w:sz w:val="20"/>
          <w:szCs w:val="20"/>
          <w:lang w:val="ru-RU" w:eastAsia="uk-UA"/>
        </w:rPr>
        <w:t xml:space="preserve">-  комп'ютери, інші машини для автоматичної обробки інформації, засоби зчитування або друку інформації, пов'язані з ними комп'ютерні програми (крім програм, які визнаються як нематеріальний актив), модулі, модеми, джерела безперебійного живлення, телефони (група 4)  - 2 роки, </w:t>
      </w:r>
    </w:p>
    <w:p w:rsidR="009D062B" w:rsidRPr="009D062B" w:rsidRDefault="009D062B" w:rsidP="009D062B">
      <w:pPr>
        <w:spacing w:after="0" w:line="240" w:lineRule="auto"/>
        <w:rPr>
          <w:rFonts w:ascii="Courier New" w:eastAsia="Times New Roman" w:hAnsi="Courier New" w:cs="Courier New"/>
          <w:sz w:val="20"/>
          <w:szCs w:val="20"/>
          <w:lang w:val="ru-RU" w:eastAsia="uk-UA"/>
        </w:rPr>
      </w:pPr>
      <w:r w:rsidRPr="009D062B">
        <w:rPr>
          <w:rFonts w:ascii="Courier New" w:eastAsia="Times New Roman" w:hAnsi="Courier New" w:cs="Courier New"/>
          <w:sz w:val="20"/>
          <w:szCs w:val="20"/>
          <w:lang w:val="ru-RU" w:eastAsia="uk-UA"/>
        </w:rPr>
        <w:t>- транспортні засоби (група 5) - 5 років,</w:t>
      </w:r>
    </w:p>
    <w:p w:rsidR="009D062B" w:rsidRPr="009D062B" w:rsidRDefault="009D062B" w:rsidP="009D062B">
      <w:pPr>
        <w:spacing w:after="0" w:line="240" w:lineRule="auto"/>
        <w:rPr>
          <w:rFonts w:ascii="Courier New" w:eastAsia="Times New Roman" w:hAnsi="Courier New" w:cs="Courier New"/>
          <w:sz w:val="20"/>
          <w:szCs w:val="20"/>
          <w:lang w:val="ru-RU" w:eastAsia="uk-UA"/>
        </w:rPr>
      </w:pPr>
      <w:r w:rsidRPr="009D062B">
        <w:rPr>
          <w:rFonts w:ascii="Courier New" w:eastAsia="Times New Roman" w:hAnsi="Courier New" w:cs="Courier New"/>
          <w:sz w:val="20"/>
          <w:szCs w:val="20"/>
          <w:lang w:val="ru-RU" w:eastAsia="uk-UA"/>
        </w:rPr>
        <w:t xml:space="preserve">- інструменти, прилади, інвентар, меблі (група 6) - 5 років, </w:t>
      </w:r>
    </w:p>
    <w:p w:rsidR="009D062B" w:rsidRPr="009D062B" w:rsidRDefault="009D062B" w:rsidP="009D062B">
      <w:pPr>
        <w:spacing w:after="0" w:line="240" w:lineRule="auto"/>
        <w:rPr>
          <w:rFonts w:ascii="Courier New" w:eastAsia="Times New Roman" w:hAnsi="Courier New" w:cs="Courier New"/>
          <w:sz w:val="20"/>
          <w:szCs w:val="20"/>
          <w:lang w:val="ru-RU" w:eastAsia="uk-UA"/>
        </w:rPr>
      </w:pPr>
      <w:r w:rsidRPr="009D062B">
        <w:rPr>
          <w:rFonts w:ascii="Courier New" w:eastAsia="Times New Roman" w:hAnsi="Courier New" w:cs="Courier New"/>
          <w:sz w:val="20"/>
          <w:szCs w:val="20"/>
          <w:lang w:val="ru-RU" w:eastAsia="uk-UA"/>
        </w:rPr>
        <w:t>- інші основні засоби (група 9) - 12 років,</w:t>
      </w:r>
    </w:p>
    <w:p w:rsidR="009D062B" w:rsidRPr="009D062B" w:rsidRDefault="009D062B" w:rsidP="009D062B">
      <w:pPr>
        <w:spacing w:after="0" w:line="240" w:lineRule="auto"/>
        <w:rPr>
          <w:rFonts w:ascii="Courier New" w:eastAsia="Times New Roman" w:hAnsi="Courier New" w:cs="Courier New"/>
          <w:sz w:val="20"/>
          <w:szCs w:val="20"/>
          <w:lang w:val="ru-RU" w:eastAsia="uk-UA"/>
        </w:rPr>
      </w:pPr>
      <w:r w:rsidRPr="009D062B">
        <w:rPr>
          <w:rFonts w:ascii="Courier New" w:eastAsia="Times New Roman" w:hAnsi="Courier New" w:cs="Courier New"/>
          <w:sz w:val="20"/>
          <w:szCs w:val="20"/>
          <w:lang w:val="ru-RU" w:eastAsia="uk-UA"/>
        </w:rPr>
        <w:t>- малоцінні необоротні матеріальні активи (група 11) - 5 років.</w:t>
      </w:r>
    </w:p>
    <w:p w:rsidR="009D062B" w:rsidRPr="009D062B" w:rsidRDefault="009D062B" w:rsidP="009D062B">
      <w:pPr>
        <w:spacing w:after="0" w:line="240" w:lineRule="auto"/>
        <w:rPr>
          <w:rFonts w:ascii="Courier New" w:eastAsia="Times New Roman" w:hAnsi="Courier New" w:cs="Courier New"/>
          <w:sz w:val="20"/>
          <w:szCs w:val="20"/>
          <w:lang w:val="ru-RU" w:eastAsia="uk-UA"/>
        </w:rPr>
      </w:pPr>
      <w:r w:rsidRPr="009D062B">
        <w:rPr>
          <w:rFonts w:ascii="Courier New" w:eastAsia="Times New Roman" w:hAnsi="Courier New" w:cs="Courier New"/>
          <w:sz w:val="20"/>
          <w:szCs w:val="20"/>
          <w:lang w:val="ru-RU" w:eastAsia="uk-UA"/>
        </w:rPr>
        <w:t>Ступінь зносу основних засобів:</w:t>
      </w:r>
    </w:p>
    <w:p w:rsidR="009D062B" w:rsidRPr="009D062B" w:rsidRDefault="009D062B" w:rsidP="009D062B">
      <w:pPr>
        <w:spacing w:after="0" w:line="240" w:lineRule="auto"/>
        <w:rPr>
          <w:rFonts w:ascii="Courier New" w:eastAsia="Times New Roman" w:hAnsi="Courier New" w:cs="Courier New"/>
          <w:sz w:val="20"/>
          <w:szCs w:val="20"/>
          <w:lang w:val="ru-RU" w:eastAsia="uk-UA"/>
        </w:rPr>
      </w:pPr>
      <w:r w:rsidRPr="009D062B">
        <w:rPr>
          <w:rFonts w:ascii="Courier New" w:eastAsia="Times New Roman" w:hAnsi="Courier New" w:cs="Courier New"/>
          <w:sz w:val="20"/>
          <w:szCs w:val="20"/>
          <w:lang w:val="ru-RU" w:eastAsia="uk-UA"/>
        </w:rPr>
        <w:t xml:space="preserve">- машини й обладнання (група 4)  - 77%, </w:t>
      </w:r>
    </w:p>
    <w:p w:rsidR="009D062B" w:rsidRPr="009D062B" w:rsidRDefault="009D062B" w:rsidP="009D062B">
      <w:pPr>
        <w:spacing w:after="0" w:line="240" w:lineRule="auto"/>
        <w:rPr>
          <w:rFonts w:ascii="Courier New" w:eastAsia="Times New Roman" w:hAnsi="Courier New" w:cs="Courier New"/>
          <w:sz w:val="20"/>
          <w:szCs w:val="20"/>
          <w:lang w:val="ru-RU" w:eastAsia="uk-UA"/>
        </w:rPr>
      </w:pPr>
      <w:r w:rsidRPr="009D062B">
        <w:rPr>
          <w:rFonts w:ascii="Courier New" w:eastAsia="Times New Roman" w:hAnsi="Courier New" w:cs="Courier New"/>
          <w:sz w:val="20"/>
          <w:szCs w:val="20"/>
          <w:lang w:val="ru-RU" w:eastAsia="uk-UA"/>
        </w:rPr>
        <w:t>- транспортні засоби (група 5) - 13%,</w:t>
      </w:r>
    </w:p>
    <w:p w:rsidR="009D062B" w:rsidRPr="009D062B" w:rsidRDefault="009D062B" w:rsidP="009D062B">
      <w:pPr>
        <w:spacing w:after="0" w:line="240" w:lineRule="auto"/>
        <w:rPr>
          <w:rFonts w:ascii="Courier New" w:eastAsia="Times New Roman" w:hAnsi="Courier New" w:cs="Courier New"/>
          <w:sz w:val="20"/>
          <w:szCs w:val="20"/>
          <w:lang w:val="ru-RU" w:eastAsia="uk-UA"/>
        </w:rPr>
      </w:pPr>
      <w:r w:rsidRPr="009D062B">
        <w:rPr>
          <w:rFonts w:ascii="Courier New" w:eastAsia="Times New Roman" w:hAnsi="Courier New" w:cs="Courier New"/>
          <w:sz w:val="20"/>
          <w:szCs w:val="20"/>
          <w:lang w:val="ru-RU" w:eastAsia="uk-UA"/>
        </w:rPr>
        <w:t xml:space="preserve">- інструменти, прилади, інвентар, меблі (група 6) - 64%, </w:t>
      </w:r>
    </w:p>
    <w:p w:rsidR="009D062B" w:rsidRPr="009D062B" w:rsidRDefault="009D062B" w:rsidP="009D062B">
      <w:pPr>
        <w:spacing w:after="0" w:line="240" w:lineRule="auto"/>
        <w:rPr>
          <w:rFonts w:ascii="Courier New" w:eastAsia="Times New Roman" w:hAnsi="Courier New" w:cs="Courier New"/>
          <w:sz w:val="20"/>
          <w:szCs w:val="20"/>
          <w:lang w:val="ru-RU" w:eastAsia="uk-UA"/>
        </w:rPr>
      </w:pPr>
      <w:r w:rsidRPr="009D062B">
        <w:rPr>
          <w:rFonts w:ascii="Courier New" w:eastAsia="Times New Roman" w:hAnsi="Courier New" w:cs="Courier New"/>
          <w:sz w:val="20"/>
          <w:szCs w:val="20"/>
          <w:lang w:val="ru-RU" w:eastAsia="uk-UA"/>
        </w:rPr>
        <w:t>- інші основні засоби (група 9) - 73%,</w:t>
      </w:r>
    </w:p>
    <w:p w:rsidR="009D062B" w:rsidRPr="009D062B" w:rsidRDefault="009D062B" w:rsidP="009D062B">
      <w:pPr>
        <w:spacing w:after="0" w:line="240" w:lineRule="auto"/>
        <w:rPr>
          <w:rFonts w:ascii="Courier New" w:eastAsia="Times New Roman" w:hAnsi="Courier New" w:cs="Courier New"/>
          <w:sz w:val="20"/>
          <w:szCs w:val="20"/>
          <w:lang w:val="ru-RU" w:eastAsia="uk-UA"/>
        </w:rPr>
      </w:pPr>
      <w:r w:rsidRPr="009D062B">
        <w:rPr>
          <w:rFonts w:ascii="Courier New" w:eastAsia="Times New Roman" w:hAnsi="Courier New" w:cs="Courier New"/>
          <w:sz w:val="20"/>
          <w:szCs w:val="20"/>
          <w:lang w:val="ru-RU" w:eastAsia="uk-UA"/>
        </w:rPr>
        <w:t>Всі основні засоби використовуються в повному обсязі. Обмежень щодо використання основних засобів не існує.</w:t>
      </w:r>
    </w:p>
    <w:p w:rsidR="009D062B" w:rsidRPr="009D062B" w:rsidRDefault="009D062B" w:rsidP="009D062B">
      <w:pPr>
        <w:spacing w:after="0" w:line="240" w:lineRule="auto"/>
        <w:rPr>
          <w:rFonts w:ascii="Courier New" w:eastAsia="Times New Roman" w:hAnsi="Courier New" w:cs="Courier New"/>
          <w:sz w:val="20"/>
          <w:szCs w:val="20"/>
          <w:lang w:val="ru-RU" w:eastAsia="uk-UA"/>
        </w:rPr>
      </w:pPr>
      <w:r w:rsidRPr="009D062B">
        <w:rPr>
          <w:rFonts w:ascii="Courier New" w:eastAsia="Times New Roman" w:hAnsi="Courier New" w:cs="Courier New"/>
          <w:sz w:val="20"/>
          <w:szCs w:val="20"/>
          <w:lang w:val="ru-RU" w:eastAsia="uk-UA"/>
        </w:rPr>
        <w:t xml:space="preserve">  </w:t>
      </w:r>
    </w:p>
    <w:p w:rsidR="009D062B" w:rsidRPr="009D062B" w:rsidRDefault="009D062B" w:rsidP="009D062B">
      <w:pPr>
        <w:spacing w:after="0" w:line="240" w:lineRule="auto"/>
        <w:rPr>
          <w:rFonts w:ascii="Courier New" w:eastAsia="Times New Roman" w:hAnsi="Courier New" w:cs="Courier New"/>
          <w:sz w:val="20"/>
          <w:szCs w:val="20"/>
          <w:lang w:val="ru-RU" w:eastAsia="uk-UA"/>
        </w:rPr>
      </w:pPr>
    </w:p>
    <w:p w:rsidR="009D062B" w:rsidRPr="009D062B" w:rsidRDefault="009D062B" w:rsidP="009D062B">
      <w:pPr>
        <w:spacing w:after="0" w:line="240" w:lineRule="auto"/>
        <w:rPr>
          <w:rFonts w:ascii="Courier New" w:eastAsia="Times New Roman" w:hAnsi="Courier New" w:cs="Courier New"/>
          <w:sz w:val="20"/>
          <w:szCs w:val="20"/>
          <w:lang w:val="ru-RU" w:eastAsia="uk-UA"/>
        </w:rPr>
      </w:pP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p>
    <w:p w:rsidR="009D062B" w:rsidRDefault="009D062B">
      <w:pPr>
        <w:sectPr w:rsidR="009D062B" w:rsidSect="009D062B">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9D062B" w:rsidRPr="009D062B" w:rsidTr="00C0031A">
        <w:trPr>
          <w:trHeight w:val="244"/>
        </w:trPr>
        <w:tc>
          <w:tcPr>
            <w:tcW w:w="9828" w:type="dxa"/>
            <w:gridSpan w:val="4"/>
          </w:tcPr>
          <w:p w:rsidR="009D062B" w:rsidRPr="009D062B" w:rsidRDefault="009D062B" w:rsidP="009D062B">
            <w:pPr>
              <w:jc w:val="center"/>
              <w:rPr>
                <w:b/>
                <w:bCs/>
                <w:color w:val="000000"/>
                <w:sz w:val="24"/>
                <w:szCs w:val="24"/>
              </w:rPr>
            </w:pPr>
            <w:r w:rsidRPr="009D062B">
              <w:rPr>
                <w:b/>
                <w:bCs/>
                <w:color w:val="000000"/>
                <w:sz w:val="24"/>
                <w:szCs w:val="24"/>
                <w:lang w:val="ru-RU"/>
              </w:rPr>
              <w:lastRenderedPageBreak/>
              <w:t>2</w:t>
            </w:r>
            <w:r w:rsidRPr="009D062B">
              <w:rPr>
                <w:b/>
                <w:bCs/>
                <w:color w:val="000000"/>
                <w:sz w:val="24"/>
                <w:szCs w:val="24"/>
              </w:rPr>
              <w:t>. Інформація щодо вартості чистих активів емітента</w:t>
            </w:r>
          </w:p>
          <w:p w:rsidR="009D062B" w:rsidRPr="009D062B" w:rsidRDefault="009D062B" w:rsidP="009D062B">
            <w:pPr>
              <w:rPr>
                <w:sz w:val="24"/>
                <w:szCs w:val="24"/>
              </w:rPr>
            </w:pPr>
          </w:p>
        </w:tc>
      </w:tr>
      <w:tr w:rsidR="009D062B" w:rsidRPr="009D062B" w:rsidTr="00C0031A">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9D062B" w:rsidRPr="009D062B" w:rsidRDefault="009D062B" w:rsidP="009D062B">
            <w:pPr>
              <w:rPr>
                <w:b/>
              </w:rPr>
            </w:pPr>
            <w:r w:rsidRPr="009D062B">
              <w:rPr>
                <w:b/>
                <w:lang w:val="ru-RU"/>
              </w:rPr>
              <w:t>Найменування показника</w:t>
            </w:r>
            <w:r w:rsidRPr="009D062B">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9D062B" w:rsidRPr="009D062B" w:rsidRDefault="009D062B" w:rsidP="009D062B">
            <w:pPr>
              <w:jc w:val="center"/>
              <w:rPr>
                <w:b/>
                <w:lang w:val="ru-RU"/>
              </w:rPr>
            </w:pPr>
            <w:r w:rsidRPr="009D062B">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9D062B" w:rsidRPr="009D062B" w:rsidRDefault="009D062B" w:rsidP="009D062B">
            <w:pPr>
              <w:jc w:val="center"/>
              <w:rPr>
                <w:b/>
                <w:lang w:val="ru-RU"/>
              </w:rPr>
            </w:pPr>
            <w:r w:rsidRPr="009D062B">
              <w:rPr>
                <w:b/>
                <w:lang w:val="ru-RU"/>
              </w:rPr>
              <w:t>За попередній період</w:t>
            </w:r>
          </w:p>
        </w:tc>
      </w:tr>
      <w:tr w:rsidR="009D062B" w:rsidRPr="009D062B" w:rsidTr="00C0031A">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D062B" w:rsidRPr="009D062B" w:rsidRDefault="009D062B" w:rsidP="009D062B">
            <w:pPr>
              <w:rPr>
                <w:b/>
                <w:lang w:val="ru-RU"/>
              </w:rPr>
            </w:pPr>
            <w:r w:rsidRPr="009D062B">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jc w:val="center"/>
              <w:rPr>
                <w:lang w:val="ru-RU"/>
              </w:rPr>
            </w:pPr>
            <w:r w:rsidRPr="009D062B">
              <w:rPr>
                <w:lang w:val="en-US"/>
              </w:rPr>
              <w:t>47260</w:t>
            </w:r>
          </w:p>
        </w:tc>
        <w:tc>
          <w:tcPr>
            <w:tcW w:w="2581" w:type="dxa"/>
            <w:tcBorders>
              <w:top w:val="single" w:sz="6" w:space="0" w:color="auto"/>
              <w:left w:val="single" w:sz="6" w:space="0" w:color="auto"/>
              <w:bottom w:val="single" w:sz="6" w:space="0" w:color="auto"/>
              <w:right w:val="single" w:sz="4" w:space="0" w:color="auto"/>
            </w:tcBorders>
            <w:vAlign w:val="center"/>
          </w:tcPr>
          <w:p w:rsidR="009D062B" w:rsidRPr="009D062B" w:rsidRDefault="009D062B" w:rsidP="009D062B">
            <w:pPr>
              <w:jc w:val="center"/>
              <w:rPr>
                <w:lang w:val="ru-RU"/>
              </w:rPr>
            </w:pPr>
            <w:r w:rsidRPr="009D062B">
              <w:rPr>
                <w:lang w:val="en-US"/>
              </w:rPr>
              <w:t>38694</w:t>
            </w:r>
          </w:p>
        </w:tc>
      </w:tr>
      <w:tr w:rsidR="009D062B" w:rsidRPr="009D062B" w:rsidTr="00C0031A">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D062B" w:rsidRPr="009D062B" w:rsidRDefault="009D062B" w:rsidP="009D062B">
            <w:pPr>
              <w:rPr>
                <w:b/>
                <w:lang w:val="ru-RU"/>
              </w:rPr>
            </w:pPr>
            <w:r w:rsidRPr="009D062B">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jc w:val="center"/>
              <w:rPr>
                <w:lang w:val="ru-RU"/>
              </w:rPr>
            </w:pPr>
            <w:r w:rsidRPr="009D062B">
              <w:rPr>
                <w:lang w:val="en-US"/>
              </w:rPr>
              <w:t>800</w:t>
            </w:r>
          </w:p>
        </w:tc>
        <w:tc>
          <w:tcPr>
            <w:tcW w:w="2581" w:type="dxa"/>
            <w:tcBorders>
              <w:top w:val="single" w:sz="6" w:space="0" w:color="auto"/>
              <w:left w:val="single" w:sz="6" w:space="0" w:color="auto"/>
              <w:bottom w:val="single" w:sz="6" w:space="0" w:color="auto"/>
              <w:right w:val="single" w:sz="4" w:space="0" w:color="auto"/>
            </w:tcBorders>
            <w:vAlign w:val="center"/>
          </w:tcPr>
          <w:p w:rsidR="009D062B" w:rsidRPr="009D062B" w:rsidRDefault="009D062B" w:rsidP="009D062B">
            <w:pPr>
              <w:jc w:val="center"/>
              <w:rPr>
                <w:lang w:val="ru-RU"/>
              </w:rPr>
            </w:pPr>
            <w:r w:rsidRPr="009D062B">
              <w:rPr>
                <w:lang w:val="en-US"/>
              </w:rPr>
              <w:t>800</w:t>
            </w:r>
          </w:p>
        </w:tc>
      </w:tr>
      <w:tr w:rsidR="009D062B" w:rsidRPr="009D062B" w:rsidTr="00C0031A">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D062B" w:rsidRPr="009D062B" w:rsidRDefault="009D062B" w:rsidP="009D062B">
            <w:pPr>
              <w:rPr>
                <w:b/>
                <w:lang w:val="ru-RU"/>
              </w:rPr>
            </w:pPr>
            <w:r w:rsidRPr="009D062B">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jc w:val="center"/>
              <w:rPr>
                <w:lang w:val="ru-RU"/>
              </w:rPr>
            </w:pPr>
            <w:r w:rsidRPr="009D062B">
              <w:rPr>
                <w:lang w:val="en-US"/>
              </w:rPr>
              <w:t>800</w:t>
            </w:r>
          </w:p>
        </w:tc>
        <w:tc>
          <w:tcPr>
            <w:tcW w:w="2581" w:type="dxa"/>
            <w:tcBorders>
              <w:top w:val="single" w:sz="6" w:space="0" w:color="auto"/>
              <w:left w:val="single" w:sz="6" w:space="0" w:color="auto"/>
              <w:bottom w:val="single" w:sz="6" w:space="0" w:color="auto"/>
              <w:right w:val="single" w:sz="4" w:space="0" w:color="auto"/>
            </w:tcBorders>
            <w:vAlign w:val="center"/>
          </w:tcPr>
          <w:p w:rsidR="009D062B" w:rsidRPr="009D062B" w:rsidRDefault="009D062B" w:rsidP="009D062B">
            <w:pPr>
              <w:jc w:val="center"/>
              <w:rPr>
                <w:lang w:val="ru-RU"/>
              </w:rPr>
            </w:pPr>
            <w:r w:rsidRPr="009D062B">
              <w:rPr>
                <w:lang w:val="en-US"/>
              </w:rPr>
              <w:t>800</w:t>
            </w:r>
          </w:p>
        </w:tc>
      </w:tr>
      <w:tr w:rsidR="009D062B" w:rsidRPr="009D062B" w:rsidTr="00C0031A">
        <w:trPr>
          <w:trHeight w:val="340"/>
        </w:trPr>
        <w:tc>
          <w:tcPr>
            <w:tcW w:w="1188" w:type="dxa"/>
            <w:tcBorders>
              <w:top w:val="single" w:sz="6" w:space="0" w:color="auto"/>
              <w:left w:val="single" w:sz="4" w:space="0" w:color="auto"/>
              <w:bottom w:val="single" w:sz="6" w:space="0" w:color="auto"/>
              <w:right w:val="single" w:sz="6" w:space="0" w:color="auto"/>
            </w:tcBorders>
          </w:tcPr>
          <w:p w:rsidR="009D062B" w:rsidRPr="009D062B" w:rsidRDefault="009D062B" w:rsidP="009D062B">
            <w:pPr>
              <w:rPr>
                <w:b/>
                <w:lang w:val="ru-RU"/>
              </w:rPr>
            </w:pPr>
            <w:r w:rsidRPr="009D062B">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9D062B" w:rsidRPr="009D062B" w:rsidRDefault="009D062B" w:rsidP="009D062B">
            <w:pPr>
              <w:rPr>
                <w:lang w:val="en-US"/>
              </w:rPr>
            </w:pPr>
            <w:r w:rsidRPr="009D062B">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9D062B" w:rsidRPr="009D062B" w:rsidTr="00C0031A">
        <w:trPr>
          <w:trHeight w:val="340"/>
        </w:trPr>
        <w:tc>
          <w:tcPr>
            <w:tcW w:w="1188" w:type="dxa"/>
            <w:tcBorders>
              <w:top w:val="single" w:sz="6" w:space="0" w:color="auto"/>
              <w:left w:val="single" w:sz="4" w:space="0" w:color="auto"/>
              <w:bottom w:val="single" w:sz="4" w:space="0" w:color="auto"/>
              <w:right w:val="single" w:sz="6" w:space="0" w:color="auto"/>
            </w:tcBorders>
          </w:tcPr>
          <w:p w:rsidR="009D062B" w:rsidRPr="009D062B" w:rsidRDefault="009D062B" w:rsidP="009D062B">
            <w:pPr>
              <w:rPr>
                <w:b/>
                <w:lang w:val="ru-RU"/>
              </w:rPr>
            </w:pPr>
            <w:r w:rsidRPr="009D062B">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9D062B" w:rsidRPr="009D062B" w:rsidRDefault="009D062B" w:rsidP="009D062B">
            <w:pPr>
              <w:rPr>
                <w:lang w:val="en-US"/>
              </w:rPr>
            </w:pPr>
            <w:r w:rsidRPr="009D062B">
              <w:rPr>
                <w:lang w:val="en-US"/>
              </w:rPr>
              <w:t>Розрахункова вартість чистих активів(47260.000 тис.грн. ) більше скоригованого статутного капіталу(800.000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9D062B" w:rsidRPr="009D062B" w:rsidRDefault="009D062B" w:rsidP="009D062B">
      <w:pPr>
        <w:spacing w:after="0" w:line="240" w:lineRule="auto"/>
        <w:rPr>
          <w:rFonts w:ascii="Times New Roman" w:eastAsia="Times New Roman" w:hAnsi="Times New Roman" w:cs="Times New Roman"/>
          <w:sz w:val="24"/>
          <w:szCs w:val="24"/>
          <w:lang w:val="ru-RU" w:eastAsia="uk-UA"/>
        </w:rPr>
      </w:pP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after="300" w:line="240" w:lineRule="auto"/>
        <w:jc w:val="center"/>
        <w:outlineLvl w:val="2"/>
        <w:rPr>
          <w:rFonts w:ascii="Times New Roman" w:eastAsia="Times New Roman" w:hAnsi="Times New Roman" w:cs="Times New Roman"/>
          <w:b/>
          <w:bCs/>
          <w:color w:val="000000"/>
          <w:sz w:val="26"/>
          <w:szCs w:val="26"/>
          <w:lang w:eastAsia="uk-UA"/>
        </w:rPr>
      </w:pPr>
      <w:r w:rsidRPr="009D062B">
        <w:rPr>
          <w:rFonts w:ascii="Times New Roman" w:eastAsia="Times New Roman" w:hAnsi="Times New Roman" w:cs="Times New Roman"/>
          <w:b/>
          <w:bCs/>
          <w:color w:val="000000"/>
          <w:sz w:val="26"/>
          <w:szCs w:val="26"/>
          <w:lang w:val="en-US" w:eastAsia="uk-UA"/>
        </w:rPr>
        <w:lastRenderedPageBreak/>
        <w:t>3</w:t>
      </w:r>
      <w:r w:rsidRPr="009D062B">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9D062B" w:rsidRPr="009D062B" w:rsidRDefault="009D062B" w:rsidP="009D062B">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9D062B" w:rsidRPr="009D062B" w:rsidTr="00C0031A">
        <w:tc>
          <w:tcPr>
            <w:tcW w:w="4492" w:type="dxa"/>
            <w:gridSpan w:val="2"/>
          </w:tcPr>
          <w:p w:rsidR="009D062B" w:rsidRPr="009D062B" w:rsidRDefault="009D062B" w:rsidP="009D062B">
            <w:pPr>
              <w:ind w:left="180" w:hanging="180"/>
              <w:jc w:val="center"/>
              <w:rPr>
                <w:b/>
                <w:bCs/>
              </w:rPr>
            </w:pPr>
            <w:r w:rsidRPr="009D062B">
              <w:rPr>
                <w:b/>
                <w:bCs/>
              </w:rPr>
              <w:t>Види зобов’</w:t>
            </w:r>
            <w:r w:rsidRPr="009D062B">
              <w:rPr>
                <w:b/>
                <w:bCs/>
                <w:lang w:val="en-US"/>
              </w:rPr>
              <w:t>язань</w:t>
            </w:r>
          </w:p>
        </w:tc>
        <w:tc>
          <w:tcPr>
            <w:tcW w:w="1189" w:type="dxa"/>
          </w:tcPr>
          <w:p w:rsidR="009D062B" w:rsidRPr="009D062B" w:rsidRDefault="009D062B" w:rsidP="009D062B">
            <w:pPr>
              <w:jc w:val="center"/>
              <w:rPr>
                <w:b/>
                <w:bCs/>
              </w:rPr>
            </w:pPr>
            <w:r w:rsidRPr="009D062B">
              <w:rPr>
                <w:b/>
                <w:bCs/>
              </w:rPr>
              <w:t>Дата виникнення</w:t>
            </w:r>
          </w:p>
        </w:tc>
        <w:tc>
          <w:tcPr>
            <w:tcW w:w="1385" w:type="dxa"/>
          </w:tcPr>
          <w:p w:rsidR="009D062B" w:rsidRPr="009D062B" w:rsidRDefault="009D062B" w:rsidP="009D062B">
            <w:pPr>
              <w:jc w:val="center"/>
              <w:rPr>
                <w:b/>
                <w:bCs/>
              </w:rPr>
            </w:pPr>
            <w:r w:rsidRPr="009D062B">
              <w:rPr>
                <w:b/>
                <w:bCs/>
              </w:rPr>
              <w:t>Непогашена частина боргу (тис.грн.)</w:t>
            </w:r>
          </w:p>
        </w:tc>
        <w:tc>
          <w:tcPr>
            <w:tcW w:w="1651" w:type="dxa"/>
          </w:tcPr>
          <w:p w:rsidR="009D062B" w:rsidRPr="009D062B" w:rsidRDefault="009D062B" w:rsidP="009D062B">
            <w:pPr>
              <w:jc w:val="center"/>
              <w:rPr>
                <w:b/>
                <w:bCs/>
              </w:rPr>
            </w:pPr>
            <w:r w:rsidRPr="009D062B">
              <w:rPr>
                <w:b/>
                <w:bCs/>
              </w:rPr>
              <w:t>Відсоток за користування коштами (відсоток річних)</w:t>
            </w:r>
          </w:p>
        </w:tc>
        <w:tc>
          <w:tcPr>
            <w:tcW w:w="1231" w:type="dxa"/>
          </w:tcPr>
          <w:p w:rsidR="009D062B" w:rsidRPr="009D062B" w:rsidRDefault="009D062B" w:rsidP="009D062B">
            <w:pPr>
              <w:jc w:val="center"/>
              <w:rPr>
                <w:b/>
                <w:bCs/>
              </w:rPr>
            </w:pPr>
            <w:r w:rsidRPr="009D062B">
              <w:rPr>
                <w:b/>
                <w:bCs/>
              </w:rPr>
              <w:t>Дата погашення</w:t>
            </w:r>
          </w:p>
        </w:tc>
      </w:tr>
      <w:tr w:rsidR="009D062B" w:rsidRPr="009D062B" w:rsidTr="00C0031A">
        <w:tc>
          <w:tcPr>
            <w:tcW w:w="4492" w:type="dxa"/>
            <w:gridSpan w:val="2"/>
          </w:tcPr>
          <w:p w:rsidR="009D062B" w:rsidRPr="009D062B" w:rsidRDefault="009D062B" w:rsidP="009D062B">
            <w:pPr>
              <w:ind w:left="180" w:hanging="180"/>
              <w:rPr>
                <w:bCs/>
              </w:rPr>
            </w:pPr>
            <w:r w:rsidRPr="009D062B">
              <w:rPr>
                <w:bCs/>
              </w:rPr>
              <w:t>Кредити банку, у тому числі :</w:t>
            </w:r>
          </w:p>
        </w:tc>
        <w:tc>
          <w:tcPr>
            <w:tcW w:w="1189" w:type="dxa"/>
          </w:tcPr>
          <w:p w:rsidR="009D062B" w:rsidRPr="009D062B" w:rsidRDefault="009D062B" w:rsidP="009D062B">
            <w:pPr>
              <w:jc w:val="right"/>
              <w:rPr>
                <w:bCs/>
              </w:rPr>
            </w:pPr>
            <w:r w:rsidRPr="009D062B">
              <w:rPr>
                <w:bCs/>
              </w:rPr>
              <w:t>Х</w:t>
            </w:r>
          </w:p>
        </w:tc>
        <w:tc>
          <w:tcPr>
            <w:tcW w:w="1385" w:type="dxa"/>
          </w:tcPr>
          <w:p w:rsidR="009D062B" w:rsidRPr="009D062B" w:rsidRDefault="009D062B" w:rsidP="009D062B">
            <w:pPr>
              <w:jc w:val="right"/>
              <w:rPr>
                <w:bCs/>
              </w:rPr>
            </w:pPr>
            <w:r w:rsidRPr="009D062B">
              <w:rPr>
                <w:bCs/>
              </w:rPr>
              <w:t>0.00</w:t>
            </w:r>
          </w:p>
        </w:tc>
        <w:tc>
          <w:tcPr>
            <w:tcW w:w="1651" w:type="dxa"/>
          </w:tcPr>
          <w:p w:rsidR="009D062B" w:rsidRPr="009D062B" w:rsidRDefault="009D062B" w:rsidP="009D062B">
            <w:pPr>
              <w:jc w:val="right"/>
              <w:rPr>
                <w:bCs/>
              </w:rPr>
            </w:pPr>
            <w:r w:rsidRPr="009D062B">
              <w:rPr>
                <w:bCs/>
              </w:rPr>
              <w:t>Х</w:t>
            </w:r>
          </w:p>
        </w:tc>
        <w:tc>
          <w:tcPr>
            <w:tcW w:w="1231" w:type="dxa"/>
          </w:tcPr>
          <w:p w:rsidR="009D062B" w:rsidRPr="009D062B" w:rsidRDefault="009D062B" w:rsidP="009D062B">
            <w:pPr>
              <w:jc w:val="right"/>
              <w:rPr>
                <w:bCs/>
              </w:rPr>
            </w:pPr>
            <w:r w:rsidRPr="009D062B">
              <w:rPr>
                <w:bCs/>
              </w:rPr>
              <w:t>Х</w:t>
            </w:r>
          </w:p>
        </w:tc>
      </w:tr>
      <w:tr w:rsidR="009D062B" w:rsidRPr="009D062B" w:rsidTr="00C0031A">
        <w:tc>
          <w:tcPr>
            <w:tcW w:w="4492" w:type="dxa"/>
            <w:gridSpan w:val="2"/>
          </w:tcPr>
          <w:p w:rsidR="009D062B" w:rsidRPr="009D062B" w:rsidRDefault="009D062B" w:rsidP="009D062B">
            <w:pPr>
              <w:ind w:left="180" w:hanging="180"/>
              <w:rPr>
                <w:bCs/>
              </w:rPr>
            </w:pPr>
            <w:r w:rsidRPr="009D062B">
              <w:rPr>
                <w:bCs/>
              </w:rPr>
              <w:t>Зобов'язання за цінними паперами</w:t>
            </w:r>
          </w:p>
        </w:tc>
        <w:tc>
          <w:tcPr>
            <w:tcW w:w="1189" w:type="dxa"/>
          </w:tcPr>
          <w:p w:rsidR="009D062B" w:rsidRPr="009D062B" w:rsidRDefault="009D062B" w:rsidP="009D062B">
            <w:pPr>
              <w:jc w:val="right"/>
              <w:rPr>
                <w:bCs/>
              </w:rPr>
            </w:pPr>
            <w:r w:rsidRPr="009D062B">
              <w:rPr>
                <w:bCs/>
              </w:rPr>
              <w:t>Х</w:t>
            </w:r>
          </w:p>
        </w:tc>
        <w:tc>
          <w:tcPr>
            <w:tcW w:w="1385" w:type="dxa"/>
          </w:tcPr>
          <w:p w:rsidR="009D062B" w:rsidRPr="009D062B" w:rsidRDefault="009D062B" w:rsidP="009D062B">
            <w:pPr>
              <w:jc w:val="right"/>
              <w:rPr>
                <w:bCs/>
              </w:rPr>
            </w:pPr>
            <w:r w:rsidRPr="009D062B">
              <w:rPr>
                <w:bCs/>
              </w:rPr>
              <w:t>0.00</w:t>
            </w:r>
          </w:p>
        </w:tc>
        <w:tc>
          <w:tcPr>
            <w:tcW w:w="1651" w:type="dxa"/>
          </w:tcPr>
          <w:p w:rsidR="009D062B" w:rsidRPr="009D062B" w:rsidRDefault="009D062B" w:rsidP="009D062B">
            <w:pPr>
              <w:jc w:val="right"/>
              <w:rPr>
                <w:bCs/>
              </w:rPr>
            </w:pPr>
            <w:r w:rsidRPr="009D062B">
              <w:rPr>
                <w:bCs/>
              </w:rPr>
              <w:t>Х</w:t>
            </w:r>
          </w:p>
        </w:tc>
        <w:tc>
          <w:tcPr>
            <w:tcW w:w="1231" w:type="dxa"/>
          </w:tcPr>
          <w:p w:rsidR="009D062B" w:rsidRPr="009D062B" w:rsidRDefault="009D062B" w:rsidP="009D062B">
            <w:pPr>
              <w:jc w:val="right"/>
              <w:rPr>
                <w:bCs/>
              </w:rPr>
            </w:pPr>
            <w:r w:rsidRPr="009D062B">
              <w:rPr>
                <w:bCs/>
              </w:rPr>
              <w:t>Х</w:t>
            </w:r>
          </w:p>
        </w:tc>
      </w:tr>
      <w:tr w:rsidR="009D062B" w:rsidRPr="009D062B" w:rsidTr="00C0031A">
        <w:tc>
          <w:tcPr>
            <w:tcW w:w="4492" w:type="dxa"/>
            <w:gridSpan w:val="2"/>
          </w:tcPr>
          <w:p w:rsidR="009D062B" w:rsidRPr="009D062B" w:rsidRDefault="009D062B" w:rsidP="009D062B">
            <w:pPr>
              <w:ind w:left="180" w:hanging="180"/>
              <w:rPr>
                <w:bCs/>
              </w:rPr>
            </w:pPr>
            <w:r w:rsidRPr="009D062B">
              <w:rPr>
                <w:bCs/>
              </w:rPr>
              <w:t>у тому числі за облігаціями (за кожним випуском) :</w:t>
            </w:r>
          </w:p>
        </w:tc>
        <w:tc>
          <w:tcPr>
            <w:tcW w:w="1189" w:type="dxa"/>
          </w:tcPr>
          <w:p w:rsidR="009D062B" w:rsidRPr="009D062B" w:rsidRDefault="009D062B" w:rsidP="009D062B">
            <w:pPr>
              <w:jc w:val="right"/>
              <w:rPr>
                <w:bCs/>
              </w:rPr>
            </w:pPr>
            <w:r w:rsidRPr="009D062B">
              <w:rPr>
                <w:bCs/>
              </w:rPr>
              <w:t>Х</w:t>
            </w:r>
          </w:p>
        </w:tc>
        <w:tc>
          <w:tcPr>
            <w:tcW w:w="1385" w:type="dxa"/>
          </w:tcPr>
          <w:p w:rsidR="009D062B" w:rsidRPr="009D062B" w:rsidRDefault="009D062B" w:rsidP="009D062B">
            <w:pPr>
              <w:jc w:val="right"/>
              <w:rPr>
                <w:bCs/>
              </w:rPr>
            </w:pPr>
            <w:r w:rsidRPr="009D062B">
              <w:rPr>
                <w:bCs/>
              </w:rPr>
              <w:t>0.00</w:t>
            </w:r>
          </w:p>
        </w:tc>
        <w:tc>
          <w:tcPr>
            <w:tcW w:w="1651" w:type="dxa"/>
          </w:tcPr>
          <w:p w:rsidR="009D062B" w:rsidRPr="009D062B" w:rsidRDefault="009D062B" w:rsidP="009D062B">
            <w:pPr>
              <w:jc w:val="right"/>
              <w:rPr>
                <w:bCs/>
              </w:rPr>
            </w:pPr>
            <w:r w:rsidRPr="009D062B">
              <w:rPr>
                <w:bCs/>
              </w:rPr>
              <w:t>Х</w:t>
            </w:r>
          </w:p>
        </w:tc>
        <w:tc>
          <w:tcPr>
            <w:tcW w:w="1231" w:type="dxa"/>
          </w:tcPr>
          <w:p w:rsidR="009D062B" w:rsidRPr="009D062B" w:rsidRDefault="009D062B" w:rsidP="009D062B">
            <w:pPr>
              <w:jc w:val="right"/>
              <w:rPr>
                <w:bCs/>
              </w:rPr>
            </w:pPr>
            <w:r w:rsidRPr="009D062B">
              <w:rPr>
                <w:bCs/>
              </w:rPr>
              <w:t>Х</w:t>
            </w:r>
          </w:p>
        </w:tc>
      </w:tr>
      <w:tr w:rsidR="009D062B" w:rsidRPr="009D062B" w:rsidTr="00C0031A">
        <w:tc>
          <w:tcPr>
            <w:tcW w:w="4492" w:type="dxa"/>
            <w:gridSpan w:val="2"/>
          </w:tcPr>
          <w:p w:rsidR="009D062B" w:rsidRPr="009D062B" w:rsidRDefault="009D062B" w:rsidP="009D062B">
            <w:pPr>
              <w:ind w:left="180" w:hanging="180"/>
              <w:rPr>
                <w:bCs/>
              </w:rPr>
            </w:pPr>
            <w:r w:rsidRPr="009D062B">
              <w:rPr>
                <w:bCs/>
              </w:rPr>
              <w:t>за іпотечними цінними паперами (за кожним власним випуском):</w:t>
            </w:r>
          </w:p>
        </w:tc>
        <w:tc>
          <w:tcPr>
            <w:tcW w:w="1189" w:type="dxa"/>
          </w:tcPr>
          <w:p w:rsidR="009D062B" w:rsidRPr="009D062B" w:rsidRDefault="009D062B" w:rsidP="009D062B">
            <w:pPr>
              <w:jc w:val="right"/>
              <w:rPr>
                <w:bCs/>
              </w:rPr>
            </w:pPr>
            <w:r w:rsidRPr="009D062B">
              <w:rPr>
                <w:bCs/>
              </w:rPr>
              <w:t>Х</w:t>
            </w:r>
          </w:p>
        </w:tc>
        <w:tc>
          <w:tcPr>
            <w:tcW w:w="1385" w:type="dxa"/>
          </w:tcPr>
          <w:p w:rsidR="009D062B" w:rsidRPr="009D062B" w:rsidRDefault="009D062B" w:rsidP="009D062B">
            <w:pPr>
              <w:jc w:val="right"/>
              <w:rPr>
                <w:bCs/>
              </w:rPr>
            </w:pPr>
            <w:r w:rsidRPr="009D062B">
              <w:rPr>
                <w:bCs/>
              </w:rPr>
              <w:t>0.00</w:t>
            </w:r>
          </w:p>
        </w:tc>
        <w:tc>
          <w:tcPr>
            <w:tcW w:w="1651" w:type="dxa"/>
          </w:tcPr>
          <w:p w:rsidR="009D062B" w:rsidRPr="009D062B" w:rsidRDefault="009D062B" w:rsidP="009D062B">
            <w:pPr>
              <w:jc w:val="right"/>
              <w:rPr>
                <w:bCs/>
              </w:rPr>
            </w:pPr>
            <w:r w:rsidRPr="009D062B">
              <w:rPr>
                <w:bCs/>
              </w:rPr>
              <w:t>Х</w:t>
            </w:r>
          </w:p>
        </w:tc>
        <w:tc>
          <w:tcPr>
            <w:tcW w:w="1231" w:type="dxa"/>
          </w:tcPr>
          <w:p w:rsidR="009D062B" w:rsidRPr="009D062B" w:rsidRDefault="009D062B" w:rsidP="009D062B">
            <w:pPr>
              <w:jc w:val="right"/>
              <w:rPr>
                <w:bCs/>
              </w:rPr>
            </w:pPr>
            <w:r w:rsidRPr="009D062B">
              <w:rPr>
                <w:bCs/>
              </w:rPr>
              <w:t>Х</w:t>
            </w:r>
          </w:p>
        </w:tc>
      </w:tr>
      <w:tr w:rsidR="009D062B" w:rsidRPr="009D062B" w:rsidTr="00C0031A">
        <w:tc>
          <w:tcPr>
            <w:tcW w:w="4492" w:type="dxa"/>
            <w:gridSpan w:val="2"/>
          </w:tcPr>
          <w:p w:rsidR="009D062B" w:rsidRPr="009D062B" w:rsidRDefault="009D062B" w:rsidP="009D062B">
            <w:pPr>
              <w:ind w:left="180" w:hanging="180"/>
              <w:rPr>
                <w:bCs/>
              </w:rPr>
            </w:pPr>
            <w:r w:rsidRPr="009D062B">
              <w:rPr>
                <w:bCs/>
              </w:rPr>
              <w:t>за сертифікатами ФОН (за кожним власним випуском):</w:t>
            </w:r>
          </w:p>
        </w:tc>
        <w:tc>
          <w:tcPr>
            <w:tcW w:w="1189" w:type="dxa"/>
          </w:tcPr>
          <w:p w:rsidR="009D062B" w:rsidRPr="009D062B" w:rsidRDefault="009D062B" w:rsidP="009D062B">
            <w:pPr>
              <w:jc w:val="right"/>
              <w:rPr>
                <w:bCs/>
              </w:rPr>
            </w:pPr>
            <w:r w:rsidRPr="009D062B">
              <w:rPr>
                <w:bCs/>
              </w:rPr>
              <w:t>Х</w:t>
            </w:r>
          </w:p>
        </w:tc>
        <w:tc>
          <w:tcPr>
            <w:tcW w:w="1385" w:type="dxa"/>
          </w:tcPr>
          <w:p w:rsidR="009D062B" w:rsidRPr="009D062B" w:rsidRDefault="009D062B" w:rsidP="009D062B">
            <w:pPr>
              <w:jc w:val="right"/>
              <w:rPr>
                <w:bCs/>
              </w:rPr>
            </w:pPr>
            <w:r w:rsidRPr="009D062B">
              <w:rPr>
                <w:bCs/>
              </w:rPr>
              <w:t>0.00</w:t>
            </w:r>
          </w:p>
        </w:tc>
        <w:tc>
          <w:tcPr>
            <w:tcW w:w="1651" w:type="dxa"/>
          </w:tcPr>
          <w:p w:rsidR="009D062B" w:rsidRPr="009D062B" w:rsidRDefault="009D062B" w:rsidP="009D062B">
            <w:pPr>
              <w:jc w:val="right"/>
              <w:rPr>
                <w:bCs/>
              </w:rPr>
            </w:pPr>
            <w:r w:rsidRPr="009D062B">
              <w:rPr>
                <w:bCs/>
              </w:rPr>
              <w:t>Х</w:t>
            </w:r>
          </w:p>
        </w:tc>
        <w:tc>
          <w:tcPr>
            <w:tcW w:w="1231" w:type="dxa"/>
          </w:tcPr>
          <w:p w:rsidR="009D062B" w:rsidRPr="009D062B" w:rsidRDefault="009D062B" w:rsidP="009D062B">
            <w:pPr>
              <w:jc w:val="right"/>
              <w:rPr>
                <w:bCs/>
              </w:rPr>
            </w:pPr>
            <w:r w:rsidRPr="009D062B">
              <w:rPr>
                <w:bCs/>
              </w:rPr>
              <w:t>Х</w:t>
            </w:r>
          </w:p>
        </w:tc>
      </w:tr>
      <w:tr w:rsidR="009D062B" w:rsidRPr="009D062B" w:rsidTr="00C0031A">
        <w:tc>
          <w:tcPr>
            <w:tcW w:w="4492" w:type="dxa"/>
            <w:gridSpan w:val="2"/>
          </w:tcPr>
          <w:p w:rsidR="009D062B" w:rsidRPr="009D062B" w:rsidRDefault="009D062B" w:rsidP="009D062B">
            <w:pPr>
              <w:ind w:left="180" w:hanging="180"/>
              <w:rPr>
                <w:bCs/>
              </w:rPr>
            </w:pPr>
            <w:r w:rsidRPr="009D062B">
              <w:rPr>
                <w:bCs/>
              </w:rPr>
              <w:t>За векселями (всього)</w:t>
            </w:r>
          </w:p>
        </w:tc>
        <w:tc>
          <w:tcPr>
            <w:tcW w:w="1189" w:type="dxa"/>
          </w:tcPr>
          <w:p w:rsidR="009D062B" w:rsidRPr="009D062B" w:rsidRDefault="009D062B" w:rsidP="009D062B">
            <w:pPr>
              <w:jc w:val="right"/>
              <w:rPr>
                <w:bCs/>
              </w:rPr>
            </w:pPr>
            <w:r w:rsidRPr="009D062B">
              <w:rPr>
                <w:bCs/>
              </w:rPr>
              <w:t>Х</w:t>
            </w:r>
          </w:p>
        </w:tc>
        <w:tc>
          <w:tcPr>
            <w:tcW w:w="1385" w:type="dxa"/>
          </w:tcPr>
          <w:p w:rsidR="009D062B" w:rsidRPr="009D062B" w:rsidRDefault="009D062B" w:rsidP="009D062B">
            <w:pPr>
              <w:jc w:val="right"/>
              <w:rPr>
                <w:bCs/>
              </w:rPr>
            </w:pPr>
            <w:r w:rsidRPr="009D062B">
              <w:rPr>
                <w:bCs/>
              </w:rPr>
              <w:t>0.00</w:t>
            </w:r>
          </w:p>
        </w:tc>
        <w:tc>
          <w:tcPr>
            <w:tcW w:w="1651" w:type="dxa"/>
          </w:tcPr>
          <w:p w:rsidR="009D062B" w:rsidRPr="009D062B" w:rsidRDefault="009D062B" w:rsidP="009D062B">
            <w:pPr>
              <w:jc w:val="right"/>
              <w:rPr>
                <w:bCs/>
              </w:rPr>
            </w:pPr>
            <w:r w:rsidRPr="009D062B">
              <w:rPr>
                <w:bCs/>
              </w:rPr>
              <w:t>Х</w:t>
            </w:r>
          </w:p>
        </w:tc>
        <w:tc>
          <w:tcPr>
            <w:tcW w:w="1231" w:type="dxa"/>
          </w:tcPr>
          <w:p w:rsidR="009D062B" w:rsidRPr="009D062B" w:rsidRDefault="009D062B" w:rsidP="009D062B">
            <w:pPr>
              <w:jc w:val="right"/>
              <w:rPr>
                <w:bCs/>
              </w:rPr>
            </w:pPr>
            <w:r w:rsidRPr="009D062B">
              <w:rPr>
                <w:bCs/>
              </w:rPr>
              <w:t>Х</w:t>
            </w:r>
          </w:p>
        </w:tc>
      </w:tr>
      <w:tr w:rsidR="009D062B" w:rsidRPr="009D062B" w:rsidTr="00C0031A">
        <w:tc>
          <w:tcPr>
            <w:tcW w:w="4492" w:type="dxa"/>
            <w:gridSpan w:val="2"/>
          </w:tcPr>
          <w:p w:rsidR="009D062B" w:rsidRPr="009D062B" w:rsidRDefault="009D062B" w:rsidP="009D062B">
            <w:pPr>
              <w:ind w:left="180" w:hanging="180"/>
              <w:rPr>
                <w:bCs/>
              </w:rPr>
            </w:pPr>
            <w:r w:rsidRPr="009D062B">
              <w:rPr>
                <w:bCs/>
              </w:rPr>
              <w:t>за іншими цінними паперами (у тому числі за похідними цінними паперами) (за кожним видом):</w:t>
            </w:r>
          </w:p>
        </w:tc>
        <w:tc>
          <w:tcPr>
            <w:tcW w:w="1189" w:type="dxa"/>
          </w:tcPr>
          <w:p w:rsidR="009D062B" w:rsidRPr="009D062B" w:rsidRDefault="009D062B" w:rsidP="009D062B">
            <w:pPr>
              <w:jc w:val="right"/>
              <w:rPr>
                <w:bCs/>
              </w:rPr>
            </w:pPr>
            <w:r w:rsidRPr="009D062B">
              <w:rPr>
                <w:bCs/>
              </w:rPr>
              <w:t>Х</w:t>
            </w:r>
          </w:p>
        </w:tc>
        <w:tc>
          <w:tcPr>
            <w:tcW w:w="1385" w:type="dxa"/>
          </w:tcPr>
          <w:p w:rsidR="009D062B" w:rsidRPr="009D062B" w:rsidRDefault="009D062B" w:rsidP="009D062B">
            <w:pPr>
              <w:jc w:val="right"/>
              <w:rPr>
                <w:bCs/>
              </w:rPr>
            </w:pPr>
            <w:r w:rsidRPr="009D062B">
              <w:rPr>
                <w:bCs/>
              </w:rPr>
              <w:t>0.00</w:t>
            </w:r>
          </w:p>
        </w:tc>
        <w:tc>
          <w:tcPr>
            <w:tcW w:w="1651" w:type="dxa"/>
          </w:tcPr>
          <w:p w:rsidR="009D062B" w:rsidRPr="009D062B" w:rsidRDefault="009D062B" w:rsidP="009D062B">
            <w:pPr>
              <w:jc w:val="right"/>
              <w:rPr>
                <w:bCs/>
              </w:rPr>
            </w:pPr>
            <w:r w:rsidRPr="009D062B">
              <w:rPr>
                <w:bCs/>
              </w:rPr>
              <w:t>Х</w:t>
            </w:r>
          </w:p>
        </w:tc>
        <w:tc>
          <w:tcPr>
            <w:tcW w:w="1231" w:type="dxa"/>
          </w:tcPr>
          <w:p w:rsidR="009D062B" w:rsidRPr="009D062B" w:rsidRDefault="009D062B" w:rsidP="009D062B">
            <w:pPr>
              <w:jc w:val="right"/>
              <w:rPr>
                <w:bCs/>
              </w:rPr>
            </w:pPr>
            <w:r w:rsidRPr="009D062B">
              <w:rPr>
                <w:bCs/>
              </w:rPr>
              <w:t>Х</w:t>
            </w:r>
          </w:p>
        </w:tc>
      </w:tr>
      <w:tr w:rsidR="009D062B" w:rsidRPr="009D062B" w:rsidTr="00C0031A">
        <w:tc>
          <w:tcPr>
            <w:tcW w:w="4492" w:type="dxa"/>
            <w:gridSpan w:val="2"/>
          </w:tcPr>
          <w:p w:rsidR="009D062B" w:rsidRPr="009D062B" w:rsidRDefault="009D062B" w:rsidP="009D062B">
            <w:pPr>
              <w:ind w:left="180" w:hanging="180"/>
              <w:rPr>
                <w:bCs/>
              </w:rPr>
            </w:pPr>
            <w:r w:rsidRPr="009D062B">
              <w:rPr>
                <w:bCs/>
              </w:rPr>
              <w:t>За фінансовими інвестиціями в корпоративні права (за кожним видом):</w:t>
            </w:r>
          </w:p>
        </w:tc>
        <w:tc>
          <w:tcPr>
            <w:tcW w:w="1189" w:type="dxa"/>
          </w:tcPr>
          <w:p w:rsidR="009D062B" w:rsidRPr="009D062B" w:rsidRDefault="009D062B" w:rsidP="009D062B">
            <w:pPr>
              <w:jc w:val="right"/>
              <w:rPr>
                <w:bCs/>
              </w:rPr>
            </w:pPr>
            <w:r w:rsidRPr="009D062B">
              <w:rPr>
                <w:bCs/>
              </w:rPr>
              <w:t>Х</w:t>
            </w:r>
          </w:p>
        </w:tc>
        <w:tc>
          <w:tcPr>
            <w:tcW w:w="1385" w:type="dxa"/>
          </w:tcPr>
          <w:p w:rsidR="009D062B" w:rsidRPr="009D062B" w:rsidRDefault="009D062B" w:rsidP="009D062B">
            <w:pPr>
              <w:jc w:val="right"/>
              <w:rPr>
                <w:bCs/>
              </w:rPr>
            </w:pPr>
            <w:r w:rsidRPr="009D062B">
              <w:rPr>
                <w:bCs/>
              </w:rPr>
              <w:t>0.00</w:t>
            </w:r>
          </w:p>
        </w:tc>
        <w:tc>
          <w:tcPr>
            <w:tcW w:w="1651" w:type="dxa"/>
          </w:tcPr>
          <w:p w:rsidR="009D062B" w:rsidRPr="009D062B" w:rsidRDefault="009D062B" w:rsidP="009D062B">
            <w:pPr>
              <w:jc w:val="right"/>
              <w:rPr>
                <w:bCs/>
              </w:rPr>
            </w:pPr>
            <w:r w:rsidRPr="009D062B">
              <w:rPr>
                <w:bCs/>
              </w:rPr>
              <w:t>Х</w:t>
            </w:r>
          </w:p>
        </w:tc>
        <w:tc>
          <w:tcPr>
            <w:tcW w:w="1231" w:type="dxa"/>
          </w:tcPr>
          <w:p w:rsidR="009D062B" w:rsidRPr="009D062B" w:rsidRDefault="009D062B" w:rsidP="009D062B">
            <w:pPr>
              <w:jc w:val="right"/>
              <w:rPr>
                <w:bCs/>
              </w:rPr>
            </w:pPr>
            <w:r w:rsidRPr="009D062B">
              <w:rPr>
                <w:bCs/>
              </w:rPr>
              <w:t>Х</w:t>
            </w:r>
          </w:p>
        </w:tc>
      </w:tr>
      <w:tr w:rsidR="009D062B" w:rsidRPr="009D062B" w:rsidTr="00C0031A">
        <w:tc>
          <w:tcPr>
            <w:tcW w:w="4492" w:type="dxa"/>
            <w:gridSpan w:val="2"/>
          </w:tcPr>
          <w:p w:rsidR="009D062B" w:rsidRPr="009D062B" w:rsidRDefault="009D062B" w:rsidP="009D062B">
            <w:pPr>
              <w:ind w:left="180" w:hanging="180"/>
              <w:rPr>
                <w:bCs/>
              </w:rPr>
            </w:pPr>
            <w:r w:rsidRPr="009D062B">
              <w:rPr>
                <w:bCs/>
              </w:rPr>
              <w:t>Податкові зобов'язання</w:t>
            </w:r>
          </w:p>
        </w:tc>
        <w:tc>
          <w:tcPr>
            <w:tcW w:w="1189" w:type="dxa"/>
          </w:tcPr>
          <w:p w:rsidR="009D062B" w:rsidRPr="009D062B" w:rsidRDefault="009D062B" w:rsidP="009D062B">
            <w:pPr>
              <w:jc w:val="right"/>
              <w:rPr>
                <w:bCs/>
              </w:rPr>
            </w:pPr>
            <w:r w:rsidRPr="009D062B">
              <w:rPr>
                <w:bCs/>
              </w:rPr>
              <w:t>Х</w:t>
            </w:r>
          </w:p>
        </w:tc>
        <w:tc>
          <w:tcPr>
            <w:tcW w:w="1385" w:type="dxa"/>
          </w:tcPr>
          <w:p w:rsidR="009D062B" w:rsidRPr="009D062B" w:rsidRDefault="009D062B" w:rsidP="009D062B">
            <w:pPr>
              <w:jc w:val="right"/>
              <w:rPr>
                <w:bCs/>
              </w:rPr>
            </w:pPr>
            <w:r w:rsidRPr="009D062B">
              <w:rPr>
                <w:bCs/>
              </w:rPr>
              <w:t>1839.00</w:t>
            </w:r>
          </w:p>
        </w:tc>
        <w:tc>
          <w:tcPr>
            <w:tcW w:w="1651" w:type="dxa"/>
          </w:tcPr>
          <w:p w:rsidR="009D062B" w:rsidRPr="009D062B" w:rsidRDefault="009D062B" w:rsidP="009D062B">
            <w:pPr>
              <w:jc w:val="right"/>
              <w:rPr>
                <w:bCs/>
              </w:rPr>
            </w:pPr>
            <w:r w:rsidRPr="009D062B">
              <w:rPr>
                <w:bCs/>
              </w:rPr>
              <w:t>Х</w:t>
            </w:r>
          </w:p>
        </w:tc>
        <w:tc>
          <w:tcPr>
            <w:tcW w:w="1231" w:type="dxa"/>
          </w:tcPr>
          <w:p w:rsidR="009D062B" w:rsidRPr="009D062B" w:rsidRDefault="009D062B" w:rsidP="009D062B">
            <w:pPr>
              <w:jc w:val="right"/>
              <w:rPr>
                <w:bCs/>
              </w:rPr>
            </w:pPr>
            <w:r w:rsidRPr="009D062B">
              <w:rPr>
                <w:bCs/>
              </w:rPr>
              <w:t>Х</w:t>
            </w:r>
          </w:p>
        </w:tc>
      </w:tr>
      <w:tr w:rsidR="009D062B" w:rsidRPr="009D062B" w:rsidTr="00C0031A">
        <w:tc>
          <w:tcPr>
            <w:tcW w:w="4492" w:type="dxa"/>
            <w:gridSpan w:val="2"/>
          </w:tcPr>
          <w:p w:rsidR="009D062B" w:rsidRPr="009D062B" w:rsidRDefault="009D062B" w:rsidP="009D062B">
            <w:pPr>
              <w:ind w:left="180" w:hanging="180"/>
              <w:rPr>
                <w:bCs/>
              </w:rPr>
            </w:pPr>
            <w:r w:rsidRPr="009D062B">
              <w:rPr>
                <w:bCs/>
              </w:rPr>
              <w:t>Фінансова допомога на зворотній основі</w:t>
            </w:r>
          </w:p>
        </w:tc>
        <w:tc>
          <w:tcPr>
            <w:tcW w:w="1189" w:type="dxa"/>
          </w:tcPr>
          <w:p w:rsidR="009D062B" w:rsidRPr="009D062B" w:rsidRDefault="009D062B" w:rsidP="009D062B">
            <w:pPr>
              <w:jc w:val="right"/>
              <w:rPr>
                <w:bCs/>
              </w:rPr>
            </w:pPr>
            <w:r w:rsidRPr="009D062B">
              <w:rPr>
                <w:bCs/>
              </w:rPr>
              <w:t>Х</w:t>
            </w:r>
          </w:p>
        </w:tc>
        <w:tc>
          <w:tcPr>
            <w:tcW w:w="1385" w:type="dxa"/>
          </w:tcPr>
          <w:p w:rsidR="009D062B" w:rsidRPr="009D062B" w:rsidRDefault="009D062B" w:rsidP="009D062B">
            <w:pPr>
              <w:jc w:val="right"/>
              <w:rPr>
                <w:bCs/>
              </w:rPr>
            </w:pPr>
            <w:r w:rsidRPr="009D062B">
              <w:rPr>
                <w:bCs/>
              </w:rPr>
              <w:t>0.00</w:t>
            </w:r>
          </w:p>
        </w:tc>
        <w:tc>
          <w:tcPr>
            <w:tcW w:w="1651" w:type="dxa"/>
          </w:tcPr>
          <w:p w:rsidR="009D062B" w:rsidRPr="009D062B" w:rsidRDefault="009D062B" w:rsidP="009D062B">
            <w:pPr>
              <w:jc w:val="right"/>
              <w:rPr>
                <w:bCs/>
              </w:rPr>
            </w:pPr>
            <w:r w:rsidRPr="009D062B">
              <w:rPr>
                <w:bCs/>
              </w:rPr>
              <w:t>Х</w:t>
            </w:r>
          </w:p>
        </w:tc>
        <w:tc>
          <w:tcPr>
            <w:tcW w:w="1231" w:type="dxa"/>
          </w:tcPr>
          <w:p w:rsidR="009D062B" w:rsidRPr="009D062B" w:rsidRDefault="009D062B" w:rsidP="009D062B">
            <w:pPr>
              <w:jc w:val="right"/>
              <w:rPr>
                <w:bCs/>
              </w:rPr>
            </w:pPr>
            <w:r w:rsidRPr="009D062B">
              <w:rPr>
                <w:bCs/>
              </w:rPr>
              <w:t>Х</w:t>
            </w:r>
          </w:p>
        </w:tc>
      </w:tr>
      <w:tr w:rsidR="009D062B" w:rsidRPr="009D062B" w:rsidTr="00C0031A">
        <w:tc>
          <w:tcPr>
            <w:tcW w:w="4492" w:type="dxa"/>
            <w:gridSpan w:val="2"/>
          </w:tcPr>
          <w:p w:rsidR="009D062B" w:rsidRPr="009D062B" w:rsidRDefault="009D062B" w:rsidP="009D062B">
            <w:pPr>
              <w:ind w:left="180" w:hanging="180"/>
              <w:rPr>
                <w:bCs/>
              </w:rPr>
            </w:pPr>
            <w:r w:rsidRPr="009D062B">
              <w:rPr>
                <w:bCs/>
              </w:rPr>
              <w:t>Інші зобов'язання та забезпечення</w:t>
            </w:r>
          </w:p>
        </w:tc>
        <w:tc>
          <w:tcPr>
            <w:tcW w:w="1189" w:type="dxa"/>
          </w:tcPr>
          <w:p w:rsidR="009D062B" w:rsidRPr="009D062B" w:rsidRDefault="009D062B" w:rsidP="009D062B">
            <w:pPr>
              <w:jc w:val="right"/>
              <w:rPr>
                <w:bCs/>
              </w:rPr>
            </w:pPr>
            <w:r w:rsidRPr="009D062B">
              <w:rPr>
                <w:bCs/>
              </w:rPr>
              <w:t>Х</w:t>
            </w:r>
          </w:p>
        </w:tc>
        <w:tc>
          <w:tcPr>
            <w:tcW w:w="1385" w:type="dxa"/>
          </w:tcPr>
          <w:p w:rsidR="009D062B" w:rsidRPr="009D062B" w:rsidRDefault="009D062B" w:rsidP="009D062B">
            <w:pPr>
              <w:jc w:val="right"/>
              <w:rPr>
                <w:bCs/>
              </w:rPr>
            </w:pPr>
            <w:r w:rsidRPr="009D062B">
              <w:rPr>
                <w:bCs/>
              </w:rPr>
              <w:t>20198.00</w:t>
            </w:r>
          </w:p>
        </w:tc>
        <w:tc>
          <w:tcPr>
            <w:tcW w:w="1651" w:type="dxa"/>
          </w:tcPr>
          <w:p w:rsidR="009D062B" w:rsidRPr="009D062B" w:rsidRDefault="009D062B" w:rsidP="009D062B">
            <w:pPr>
              <w:jc w:val="right"/>
              <w:rPr>
                <w:bCs/>
              </w:rPr>
            </w:pPr>
            <w:r w:rsidRPr="009D062B">
              <w:rPr>
                <w:bCs/>
              </w:rPr>
              <w:t>Х</w:t>
            </w:r>
          </w:p>
        </w:tc>
        <w:tc>
          <w:tcPr>
            <w:tcW w:w="1231" w:type="dxa"/>
          </w:tcPr>
          <w:p w:rsidR="009D062B" w:rsidRPr="009D062B" w:rsidRDefault="009D062B" w:rsidP="009D062B">
            <w:pPr>
              <w:jc w:val="right"/>
              <w:rPr>
                <w:bCs/>
              </w:rPr>
            </w:pPr>
            <w:r w:rsidRPr="009D062B">
              <w:rPr>
                <w:bCs/>
              </w:rPr>
              <w:t>Х</w:t>
            </w:r>
          </w:p>
        </w:tc>
      </w:tr>
      <w:tr w:rsidR="009D062B" w:rsidRPr="009D062B" w:rsidTr="00C0031A">
        <w:tc>
          <w:tcPr>
            <w:tcW w:w="4492" w:type="dxa"/>
            <w:gridSpan w:val="2"/>
          </w:tcPr>
          <w:p w:rsidR="009D062B" w:rsidRPr="009D062B" w:rsidRDefault="009D062B" w:rsidP="009D062B">
            <w:pPr>
              <w:ind w:left="180" w:hanging="180"/>
              <w:rPr>
                <w:bCs/>
              </w:rPr>
            </w:pPr>
            <w:r w:rsidRPr="009D062B">
              <w:rPr>
                <w:bCs/>
              </w:rPr>
              <w:t>Усього зобов'язань та забезпечень</w:t>
            </w:r>
          </w:p>
        </w:tc>
        <w:tc>
          <w:tcPr>
            <w:tcW w:w="1189" w:type="dxa"/>
          </w:tcPr>
          <w:p w:rsidR="009D062B" w:rsidRPr="009D062B" w:rsidRDefault="009D062B" w:rsidP="009D062B">
            <w:pPr>
              <w:jc w:val="right"/>
              <w:rPr>
                <w:bCs/>
              </w:rPr>
            </w:pPr>
            <w:r w:rsidRPr="009D062B">
              <w:rPr>
                <w:bCs/>
              </w:rPr>
              <w:t>Х</w:t>
            </w:r>
          </w:p>
        </w:tc>
        <w:tc>
          <w:tcPr>
            <w:tcW w:w="1385" w:type="dxa"/>
          </w:tcPr>
          <w:p w:rsidR="009D062B" w:rsidRPr="009D062B" w:rsidRDefault="009D062B" w:rsidP="009D062B">
            <w:pPr>
              <w:jc w:val="right"/>
              <w:rPr>
                <w:bCs/>
              </w:rPr>
            </w:pPr>
            <w:r w:rsidRPr="009D062B">
              <w:rPr>
                <w:bCs/>
              </w:rPr>
              <w:t>22037.00</w:t>
            </w:r>
          </w:p>
        </w:tc>
        <w:tc>
          <w:tcPr>
            <w:tcW w:w="1651" w:type="dxa"/>
          </w:tcPr>
          <w:p w:rsidR="009D062B" w:rsidRPr="009D062B" w:rsidRDefault="009D062B" w:rsidP="009D062B">
            <w:pPr>
              <w:jc w:val="right"/>
              <w:rPr>
                <w:bCs/>
              </w:rPr>
            </w:pPr>
            <w:r w:rsidRPr="009D062B">
              <w:rPr>
                <w:bCs/>
              </w:rPr>
              <w:t>Х</w:t>
            </w:r>
          </w:p>
        </w:tc>
        <w:tc>
          <w:tcPr>
            <w:tcW w:w="1231" w:type="dxa"/>
          </w:tcPr>
          <w:p w:rsidR="009D062B" w:rsidRPr="009D062B" w:rsidRDefault="009D062B" w:rsidP="009D062B">
            <w:pPr>
              <w:jc w:val="right"/>
              <w:rPr>
                <w:bCs/>
              </w:rPr>
            </w:pPr>
            <w:r w:rsidRPr="009D062B">
              <w:rPr>
                <w:bCs/>
              </w:rPr>
              <w:t>Х</w:t>
            </w:r>
          </w:p>
        </w:tc>
      </w:tr>
      <w:tr w:rsidR="009D062B" w:rsidRPr="009D062B" w:rsidTr="00C0031A">
        <w:tc>
          <w:tcPr>
            <w:tcW w:w="737" w:type="dxa"/>
          </w:tcPr>
          <w:p w:rsidR="009D062B" w:rsidRPr="009D062B" w:rsidRDefault="009D062B" w:rsidP="009D062B">
            <w:pPr>
              <w:rPr>
                <w:b/>
                <w:szCs w:val="24"/>
                <w:lang w:val="en-US"/>
              </w:rPr>
            </w:pPr>
            <w:r w:rsidRPr="009D062B">
              <w:rPr>
                <w:b/>
                <w:szCs w:val="24"/>
                <w:lang w:val="en-US"/>
              </w:rPr>
              <w:t>Опис</w:t>
            </w:r>
          </w:p>
        </w:tc>
        <w:tc>
          <w:tcPr>
            <w:tcW w:w="9213" w:type="dxa"/>
            <w:gridSpan w:val="5"/>
          </w:tcPr>
          <w:p w:rsidR="009D062B" w:rsidRPr="009D062B" w:rsidRDefault="009D062B" w:rsidP="009D062B">
            <w:pPr>
              <w:rPr>
                <w:szCs w:val="24"/>
                <w:lang w:val="en-US"/>
              </w:rPr>
            </w:pPr>
            <w:r w:rsidRPr="009D062B">
              <w:rPr>
                <w:szCs w:val="24"/>
                <w:lang w:val="en-US"/>
              </w:rPr>
              <w:t>Вiдображенi в балансi довгостроковi та поточнi зобов'язання, їх оцiнка вiдповiдає вимогам П(С)БО №11 "Зобов'язання". Данi балансу пiдтвердженi системою аналiтичного облiку, актами звiрки. Загальна сума поточних зобов'язань становить 21893 тис. грн. , в т.ч. заборгованiсть за товари, роботи, послуги - 12613 тис. грн.,  з бюджетом - 1839 тис. грн., у тому числi з податку на прибуток - 903 тис. грн., з оплати працi - 20 тис.грн., iншi поточнi зобов'язання - 122 тис. грн. Довгостроковi забезпечення - 144,0 тис. грн.</w:t>
            </w:r>
          </w:p>
          <w:p w:rsidR="009D062B" w:rsidRPr="009D062B" w:rsidRDefault="009D062B" w:rsidP="009D062B">
            <w:pPr>
              <w:rPr>
                <w:szCs w:val="24"/>
                <w:lang w:val="en-US"/>
              </w:rPr>
            </w:pPr>
          </w:p>
        </w:tc>
      </w:tr>
    </w:tbl>
    <w:p w:rsidR="009D062B" w:rsidRPr="009D062B" w:rsidRDefault="009D062B" w:rsidP="009D062B">
      <w:pPr>
        <w:spacing w:after="0" w:line="240" w:lineRule="auto"/>
        <w:rPr>
          <w:rFonts w:ascii="Times New Roman" w:eastAsia="Times New Roman" w:hAnsi="Times New Roman" w:cs="Times New Roman"/>
          <w:sz w:val="24"/>
          <w:szCs w:val="24"/>
          <w:lang w:val="en-US" w:eastAsia="uk-UA"/>
        </w:rPr>
      </w:pPr>
    </w:p>
    <w:p w:rsidR="009D062B" w:rsidRDefault="009D062B">
      <w:pPr>
        <w:sectPr w:rsidR="009D062B" w:rsidSect="009D062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9D062B" w:rsidRPr="009D062B" w:rsidTr="00C0031A">
        <w:tc>
          <w:tcPr>
            <w:tcW w:w="9720" w:type="dxa"/>
            <w:tcMar>
              <w:top w:w="60" w:type="dxa"/>
              <w:left w:w="60" w:type="dxa"/>
              <w:bottom w:w="60" w:type="dxa"/>
              <w:right w:w="60" w:type="dxa"/>
            </w:tcMar>
            <w:vAlign w:val="center"/>
          </w:tcPr>
          <w:p w:rsidR="009D062B" w:rsidRPr="009D062B" w:rsidRDefault="009D062B" w:rsidP="009D062B">
            <w:pPr>
              <w:spacing w:after="0" w:line="240" w:lineRule="auto"/>
              <w:ind w:left="-210"/>
              <w:jc w:val="center"/>
              <w:rPr>
                <w:rFonts w:ascii="Times New Roman" w:eastAsia="Times New Roman" w:hAnsi="Times New Roman" w:cs="Times New Roman"/>
                <w:b/>
                <w:bCs/>
                <w:sz w:val="28"/>
                <w:szCs w:val="28"/>
                <w:lang w:eastAsia="uk-UA"/>
              </w:rPr>
            </w:pPr>
            <w:r w:rsidRPr="009D062B">
              <w:rPr>
                <w:rFonts w:ascii="Times New Roman" w:eastAsia="Times New Roman" w:hAnsi="Times New Roman" w:cs="Times New Roman"/>
                <w:b/>
                <w:color w:val="000000"/>
                <w:sz w:val="28"/>
                <w:szCs w:val="28"/>
                <w:lang w:val="en-US" w:eastAsia="uk-UA"/>
              </w:rPr>
              <w:lastRenderedPageBreak/>
              <w:t>6</w:t>
            </w:r>
            <w:r w:rsidRPr="009D062B">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9D062B" w:rsidRPr="009D062B" w:rsidRDefault="009D062B" w:rsidP="009D062B">
      <w:pPr>
        <w:spacing w:after="0" w:line="240" w:lineRule="auto"/>
        <w:rPr>
          <w:rFonts w:ascii="Times New Roman" w:eastAsia="Times New Roman" w:hAnsi="Times New Roman" w:cs="Times New Roman"/>
          <w:vanish/>
          <w:color w:val="000000"/>
          <w:sz w:val="24"/>
          <w:szCs w:val="24"/>
          <w:lang w:eastAsia="uk-UA"/>
        </w:rPr>
      </w:pPr>
    </w:p>
    <w:p w:rsidR="009D062B" w:rsidRPr="009D062B" w:rsidRDefault="009D062B" w:rsidP="009D062B">
      <w:pPr>
        <w:spacing w:after="0" w:line="240" w:lineRule="auto"/>
        <w:rPr>
          <w:rFonts w:ascii="Times New Roman" w:eastAsia="Times New Roman" w:hAnsi="Times New Roman" w:cs="Times New Roman"/>
          <w:vanish/>
          <w:color w:val="000000"/>
          <w:sz w:val="24"/>
          <w:szCs w:val="24"/>
          <w:lang w:eastAsia="uk-UA"/>
        </w:rPr>
      </w:pPr>
    </w:p>
    <w:p w:rsidR="009D062B" w:rsidRPr="009D062B" w:rsidRDefault="009D062B" w:rsidP="009D062B">
      <w:pPr>
        <w:spacing w:after="0" w:line="240" w:lineRule="auto"/>
        <w:rPr>
          <w:rFonts w:ascii="Times New Roman" w:eastAsia="Times New Roman" w:hAnsi="Times New Roman" w:cs="Times New Roman"/>
          <w:sz w:val="24"/>
          <w:szCs w:val="24"/>
          <w:lang w:eastAsia="uk-UA"/>
        </w:rPr>
      </w:pPr>
    </w:p>
    <w:p w:rsidR="009D062B" w:rsidRPr="009D062B" w:rsidRDefault="009D062B" w:rsidP="009D062B">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6"/>
        <w:gridCol w:w="6752"/>
      </w:tblGrid>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Повне найменування юридичної особи або прізвище, ім'я та по батькові фізичної особи</w:t>
            </w:r>
          </w:p>
        </w:tc>
        <w:tc>
          <w:tcPr>
            <w:tcW w:w="6803" w:type="dxa"/>
            <w:shd w:val="clear" w:color="auto" w:fill="auto"/>
          </w:tcPr>
          <w:p w:rsidR="009D062B" w:rsidRPr="009D062B" w:rsidRDefault="009D062B" w:rsidP="009D062B">
            <w:pPr>
              <w:rPr>
                <w:szCs w:val="24"/>
              </w:rPr>
            </w:pPr>
            <w:r w:rsidRPr="009D062B">
              <w:rPr>
                <w:szCs w:val="24"/>
              </w:rPr>
              <w:t>АФ ТОВ "Трансаудит"</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Організаційно-правова форма</w:t>
            </w:r>
          </w:p>
        </w:tc>
        <w:tc>
          <w:tcPr>
            <w:tcW w:w="6803" w:type="dxa"/>
            <w:shd w:val="clear" w:color="auto" w:fill="auto"/>
          </w:tcPr>
          <w:p w:rsidR="009D062B" w:rsidRPr="009D062B" w:rsidRDefault="009D062B" w:rsidP="009D062B">
            <w:pPr>
              <w:rPr>
                <w:szCs w:val="24"/>
              </w:rPr>
            </w:pPr>
            <w:r w:rsidRPr="009D062B">
              <w:rPr>
                <w:szCs w:val="24"/>
              </w:rPr>
              <w:t>Товариство з обмеженою вiдповiдальнiстю</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Ідентифікаційний код юридичної особи</w:t>
            </w:r>
          </w:p>
        </w:tc>
        <w:tc>
          <w:tcPr>
            <w:tcW w:w="6803" w:type="dxa"/>
            <w:shd w:val="clear" w:color="auto" w:fill="auto"/>
          </w:tcPr>
          <w:p w:rsidR="009D062B" w:rsidRPr="009D062B" w:rsidRDefault="009D062B" w:rsidP="009D062B">
            <w:pPr>
              <w:rPr>
                <w:szCs w:val="24"/>
              </w:rPr>
            </w:pPr>
            <w:r w:rsidRPr="009D062B">
              <w:rPr>
                <w:szCs w:val="24"/>
              </w:rPr>
              <w:t>23865010</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Місцезнаходження</w:t>
            </w:r>
          </w:p>
        </w:tc>
        <w:tc>
          <w:tcPr>
            <w:tcW w:w="6803" w:type="dxa"/>
            <w:shd w:val="clear" w:color="auto" w:fill="auto"/>
          </w:tcPr>
          <w:p w:rsidR="009D062B" w:rsidRPr="009D062B" w:rsidRDefault="009D062B" w:rsidP="009D062B">
            <w:pPr>
              <w:rPr>
                <w:szCs w:val="24"/>
              </w:rPr>
            </w:pPr>
            <w:r w:rsidRPr="009D062B">
              <w:rPr>
                <w:szCs w:val="24"/>
              </w:rPr>
              <w:t>65044 Одеська область Приморський м. Одеса пр-т Шевченко, 2</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Номер ліцензії або іншого документа на цей вид діяльності</w:t>
            </w:r>
          </w:p>
        </w:tc>
        <w:tc>
          <w:tcPr>
            <w:tcW w:w="6803" w:type="dxa"/>
            <w:shd w:val="clear" w:color="auto" w:fill="auto"/>
          </w:tcPr>
          <w:p w:rsidR="009D062B" w:rsidRPr="009D062B" w:rsidRDefault="009D062B" w:rsidP="009D062B">
            <w:pPr>
              <w:rPr>
                <w:szCs w:val="24"/>
              </w:rPr>
            </w:pPr>
            <w:r w:rsidRPr="009D062B">
              <w:rPr>
                <w:szCs w:val="24"/>
              </w:rPr>
              <w:t>Свідоцтво №1463</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Назва державного органу, що видав ліцензію або інший документ</w:t>
            </w:r>
          </w:p>
        </w:tc>
        <w:tc>
          <w:tcPr>
            <w:tcW w:w="6803" w:type="dxa"/>
            <w:shd w:val="clear" w:color="auto" w:fill="auto"/>
          </w:tcPr>
          <w:p w:rsidR="009D062B" w:rsidRPr="009D062B" w:rsidRDefault="009D062B" w:rsidP="009D062B">
            <w:pPr>
              <w:rPr>
                <w:szCs w:val="24"/>
              </w:rPr>
            </w:pPr>
            <w:r w:rsidRPr="009D062B">
              <w:rPr>
                <w:szCs w:val="24"/>
              </w:rPr>
              <w:t>Аудиторська палата України</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Дата видачі ліцензії або іншого документа</w:t>
            </w:r>
          </w:p>
        </w:tc>
        <w:tc>
          <w:tcPr>
            <w:tcW w:w="6803" w:type="dxa"/>
            <w:shd w:val="clear" w:color="auto" w:fill="auto"/>
          </w:tcPr>
          <w:p w:rsidR="009D062B" w:rsidRPr="009D062B" w:rsidRDefault="009D062B" w:rsidP="009D062B">
            <w:pPr>
              <w:rPr>
                <w:szCs w:val="24"/>
              </w:rPr>
            </w:pPr>
            <w:r w:rsidRPr="009D062B">
              <w:rPr>
                <w:szCs w:val="24"/>
              </w:rPr>
              <w:t>26.01.2001</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Міжміський код та телефон</w:t>
            </w:r>
          </w:p>
        </w:tc>
        <w:tc>
          <w:tcPr>
            <w:tcW w:w="6803" w:type="dxa"/>
            <w:shd w:val="clear" w:color="auto" w:fill="auto"/>
          </w:tcPr>
          <w:p w:rsidR="009D062B" w:rsidRPr="009D062B" w:rsidRDefault="009D062B" w:rsidP="009D062B">
            <w:pPr>
              <w:rPr>
                <w:szCs w:val="24"/>
              </w:rPr>
            </w:pPr>
            <w:r w:rsidRPr="009D062B">
              <w:rPr>
                <w:szCs w:val="24"/>
              </w:rPr>
              <w:t>0661370872</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Факс</w:t>
            </w:r>
          </w:p>
        </w:tc>
        <w:tc>
          <w:tcPr>
            <w:tcW w:w="6803" w:type="dxa"/>
            <w:shd w:val="clear" w:color="auto" w:fill="auto"/>
          </w:tcPr>
          <w:p w:rsidR="009D062B" w:rsidRPr="009D062B" w:rsidRDefault="009D062B" w:rsidP="009D062B">
            <w:pPr>
              <w:rPr>
                <w:szCs w:val="24"/>
              </w:rPr>
            </w:pPr>
            <w:r w:rsidRPr="009D062B">
              <w:rPr>
                <w:szCs w:val="24"/>
              </w:rPr>
              <w:t>(048) 777-37-48</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Вид діяльності</w:t>
            </w:r>
          </w:p>
        </w:tc>
        <w:tc>
          <w:tcPr>
            <w:tcW w:w="6803" w:type="dxa"/>
            <w:shd w:val="clear" w:color="auto" w:fill="auto"/>
          </w:tcPr>
          <w:p w:rsidR="009D062B" w:rsidRPr="009D062B" w:rsidRDefault="009D062B" w:rsidP="009D062B">
            <w:pPr>
              <w:rPr>
                <w:szCs w:val="24"/>
              </w:rPr>
            </w:pPr>
            <w:r w:rsidRPr="009D062B">
              <w:rPr>
                <w:szCs w:val="24"/>
              </w:rPr>
              <w:t>діяльність у сфері бухгалтерського обліку</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Опис</w:t>
            </w:r>
          </w:p>
        </w:tc>
        <w:tc>
          <w:tcPr>
            <w:tcW w:w="6803" w:type="dxa"/>
            <w:shd w:val="clear" w:color="auto" w:fill="auto"/>
          </w:tcPr>
          <w:p w:rsidR="009D062B" w:rsidRPr="009D062B" w:rsidRDefault="009D062B" w:rsidP="009D062B">
            <w:pPr>
              <w:rPr>
                <w:szCs w:val="24"/>
              </w:rPr>
            </w:pPr>
            <w:r w:rsidRPr="009D062B">
              <w:rPr>
                <w:szCs w:val="24"/>
              </w:rPr>
              <w:t>Аудиторська фірма надає послуги стосовно висловлення своєї думки,перевірення інформації, яка включена у склад звіту керівництва емітента.</w:t>
            </w:r>
          </w:p>
        </w:tc>
      </w:tr>
    </w:tbl>
    <w:p w:rsidR="009D062B" w:rsidRPr="009D062B" w:rsidRDefault="009D062B" w:rsidP="009D062B">
      <w:pPr>
        <w:spacing w:after="0" w:line="240" w:lineRule="auto"/>
        <w:rPr>
          <w:rFonts w:ascii="Times New Roman" w:eastAsia="Times New Roman" w:hAnsi="Times New Roman" w:cs="Times New Roman"/>
          <w:sz w:val="20"/>
          <w:szCs w:val="24"/>
          <w:lang w:eastAsia="uk-UA"/>
        </w:rPr>
      </w:pPr>
    </w:p>
    <w:p w:rsidR="009D062B" w:rsidRPr="009D062B" w:rsidRDefault="009D062B" w:rsidP="009D062B">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Повне найменування юридичної особи або прізвище, ім'я та по батькові фізичної особи</w:t>
            </w:r>
          </w:p>
        </w:tc>
        <w:tc>
          <w:tcPr>
            <w:tcW w:w="6803" w:type="dxa"/>
            <w:shd w:val="clear" w:color="auto" w:fill="auto"/>
          </w:tcPr>
          <w:p w:rsidR="009D062B" w:rsidRPr="009D062B" w:rsidRDefault="009D062B" w:rsidP="009D062B">
            <w:pPr>
              <w:rPr>
                <w:szCs w:val="24"/>
              </w:rPr>
            </w:pPr>
            <w:r w:rsidRPr="009D062B">
              <w:rPr>
                <w:szCs w:val="24"/>
              </w:rPr>
              <w:t>ТОВ "Регран"</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Організаційно-правова форма</w:t>
            </w:r>
          </w:p>
        </w:tc>
        <w:tc>
          <w:tcPr>
            <w:tcW w:w="6803" w:type="dxa"/>
            <w:shd w:val="clear" w:color="auto" w:fill="auto"/>
          </w:tcPr>
          <w:p w:rsidR="009D062B" w:rsidRPr="009D062B" w:rsidRDefault="009D062B" w:rsidP="009D062B">
            <w:pPr>
              <w:rPr>
                <w:szCs w:val="24"/>
              </w:rPr>
            </w:pPr>
            <w:r w:rsidRPr="009D062B">
              <w:rPr>
                <w:szCs w:val="24"/>
              </w:rPr>
              <w:t>Товариство з обмеженою вiдповiдальнiстю</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Ідентифікаційний код юридичної особи</w:t>
            </w:r>
          </w:p>
        </w:tc>
        <w:tc>
          <w:tcPr>
            <w:tcW w:w="6803" w:type="dxa"/>
            <w:shd w:val="clear" w:color="auto" w:fill="auto"/>
          </w:tcPr>
          <w:p w:rsidR="009D062B" w:rsidRPr="009D062B" w:rsidRDefault="009D062B" w:rsidP="009D062B">
            <w:pPr>
              <w:rPr>
                <w:szCs w:val="24"/>
              </w:rPr>
            </w:pPr>
            <w:r w:rsidRPr="009D062B">
              <w:rPr>
                <w:szCs w:val="24"/>
              </w:rPr>
              <w:t>23876083</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Місцезнаходження</w:t>
            </w:r>
          </w:p>
        </w:tc>
        <w:tc>
          <w:tcPr>
            <w:tcW w:w="6803" w:type="dxa"/>
            <w:shd w:val="clear" w:color="auto" w:fill="auto"/>
          </w:tcPr>
          <w:p w:rsidR="009D062B" w:rsidRPr="009D062B" w:rsidRDefault="009D062B" w:rsidP="009D062B">
            <w:pPr>
              <w:rPr>
                <w:szCs w:val="24"/>
              </w:rPr>
            </w:pPr>
            <w:r w:rsidRPr="009D062B">
              <w:rPr>
                <w:szCs w:val="24"/>
              </w:rPr>
              <w:t>65078 Одеська область Малиновський м. Одеса вул. Космонавтів, 36</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Номер ліцензії або іншого документа на цей вид діяльності</w:t>
            </w:r>
          </w:p>
        </w:tc>
        <w:tc>
          <w:tcPr>
            <w:tcW w:w="6803" w:type="dxa"/>
            <w:shd w:val="clear" w:color="auto" w:fill="auto"/>
          </w:tcPr>
          <w:p w:rsidR="009D062B" w:rsidRPr="009D062B" w:rsidRDefault="009D062B" w:rsidP="009D062B">
            <w:pPr>
              <w:rPr>
                <w:szCs w:val="24"/>
              </w:rPr>
            </w:pPr>
            <w:r w:rsidRPr="009D062B">
              <w:rPr>
                <w:szCs w:val="24"/>
              </w:rPr>
              <w:t>АЕ №286597</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Назва державного органу, що видав ліцензію або інший документ</w:t>
            </w:r>
          </w:p>
        </w:tc>
        <w:tc>
          <w:tcPr>
            <w:tcW w:w="6803" w:type="dxa"/>
            <w:shd w:val="clear" w:color="auto" w:fill="auto"/>
          </w:tcPr>
          <w:p w:rsidR="009D062B" w:rsidRPr="009D062B" w:rsidRDefault="009D062B" w:rsidP="009D062B">
            <w:pPr>
              <w:rPr>
                <w:szCs w:val="24"/>
              </w:rPr>
            </w:pPr>
            <w:r w:rsidRPr="009D062B">
              <w:rPr>
                <w:szCs w:val="24"/>
              </w:rPr>
              <w:t>НКЦПФР</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Дата видачі ліцензії або іншого документа</w:t>
            </w:r>
          </w:p>
        </w:tc>
        <w:tc>
          <w:tcPr>
            <w:tcW w:w="6803" w:type="dxa"/>
            <w:shd w:val="clear" w:color="auto" w:fill="auto"/>
          </w:tcPr>
          <w:p w:rsidR="009D062B" w:rsidRPr="009D062B" w:rsidRDefault="009D062B" w:rsidP="009D062B">
            <w:pPr>
              <w:rPr>
                <w:szCs w:val="24"/>
              </w:rPr>
            </w:pPr>
            <w:r w:rsidRPr="009D062B">
              <w:rPr>
                <w:szCs w:val="24"/>
              </w:rPr>
              <w:t>10.10.2013</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Міжміський код та телефон</w:t>
            </w:r>
          </w:p>
        </w:tc>
        <w:tc>
          <w:tcPr>
            <w:tcW w:w="6803" w:type="dxa"/>
            <w:shd w:val="clear" w:color="auto" w:fill="auto"/>
          </w:tcPr>
          <w:p w:rsidR="009D062B" w:rsidRPr="009D062B" w:rsidRDefault="009D062B" w:rsidP="009D062B">
            <w:pPr>
              <w:rPr>
                <w:szCs w:val="24"/>
              </w:rPr>
            </w:pPr>
            <w:r w:rsidRPr="009D062B">
              <w:rPr>
                <w:szCs w:val="24"/>
              </w:rPr>
              <w:t>(0482) 343-195</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Факс</w:t>
            </w:r>
          </w:p>
        </w:tc>
        <w:tc>
          <w:tcPr>
            <w:tcW w:w="6803" w:type="dxa"/>
            <w:shd w:val="clear" w:color="auto" w:fill="auto"/>
          </w:tcPr>
          <w:p w:rsidR="009D062B" w:rsidRPr="009D062B" w:rsidRDefault="009D062B" w:rsidP="009D062B">
            <w:pPr>
              <w:rPr>
                <w:szCs w:val="24"/>
              </w:rPr>
            </w:pPr>
            <w:r w:rsidRPr="009D062B">
              <w:rPr>
                <w:szCs w:val="24"/>
              </w:rPr>
              <w:t>(0482) 343-306</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Вид діяльності</w:t>
            </w:r>
          </w:p>
        </w:tc>
        <w:tc>
          <w:tcPr>
            <w:tcW w:w="6803" w:type="dxa"/>
            <w:shd w:val="clear" w:color="auto" w:fill="auto"/>
          </w:tcPr>
          <w:p w:rsidR="009D062B" w:rsidRPr="009D062B" w:rsidRDefault="009D062B" w:rsidP="009D062B">
            <w:pPr>
              <w:rPr>
                <w:szCs w:val="24"/>
              </w:rPr>
            </w:pPr>
            <w:r w:rsidRPr="009D062B">
              <w:rPr>
                <w:szCs w:val="24"/>
              </w:rPr>
              <w:t>депозитарна діяльність депозитарної установи</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Опис</w:t>
            </w:r>
          </w:p>
        </w:tc>
        <w:tc>
          <w:tcPr>
            <w:tcW w:w="6803" w:type="dxa"/>
            <w:shd w:val="clear" w:color="auto" w:fill="auto"/>
          </w:tcPr>
          <w:p w:rsidR="009D062B" w:rsidRPr="009D062B" w:rsidRDefault="009D062B" w:rsidP="009D062B">
            <w:pPr>
              <w:rPr>
                <w:szCs w:val="24"/>
              </w:rPr>
            </w:pPr>
            <w:r w:rsidRPr="009D062B">
              <w:rPr>
                <w:szCs w:val="24"/>
              </w:rPr>
              <w:t>ТОВ "Регран" надає послуги з депозитарного обліку цінних паперів, прав на цінні папери та їх обмежень на рахунках у цінних паперах депонентів, обслуговування обігу цінних паперів на рахунках у цінних паперах депонентів, обслуговування корпоративних операцій емітента на рахунках у цінних паперах депонентів.</w:t>
            </w:r>
          </w:p>
        </w:tc>
      </w:tr>
    </w:tbl>
    <w:p w:rsidR="009D062B" w:rsidRPr="009D062B" w:rsidRDefault="009D062B" w:rsidP="009D062B">
      <w:pPr>
        <w:spacing w:after="0" w:line="240" w:lineRule="auto"/>
        <w:rPr>
          <w:rFonts w:ascii="Times New Roman" w:eastAsia="Times New Roman" w:hAnsi="Times New Roman" w:cs="Times New Roman"/>
          <w:sz w:val="20"/>
          <w:szCs w:val="24"/>
          <w:lang w:eastAsia="uk-UA"/>
        </w:rPr>
      </w:pPr>
    </w:p>
    <w:p w:rsidR="009D062B" w:rsidRPr="009D062B" w:rsidRDefault="009D062B" w:rsidP="009D062B">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Повне найменування юридичної особи або прізвище, ім'я та по батькові фізичної особи</w:t>
            </w:r>
          </w:p>
        </w:tc>
        <w:tc>
          <w:tcPr>
            <w:tcW w:w="6803" w:type="dxa"/>
            <w:shd w:val="clear" w:color="auto" w:fill="auto"/>
          </w:tcPr>
          <w:p w:rsidR="009D062B" w:rsidRPr="009D062B" w:rsidRDefault="009D062B" w:rsidP="009D062B">
            <w:pPr>
              <w:rPr>
                <w:szCs w:val="24"/>
              </w:rPr>
            </w:pPr>
            <w:r w:rsidRPr="009D062B">
              <w:rPr>
                <w:szCs w:val="24"/>
              </w:rPr>
              <w:t>Публічне акціонерне товариство "Національний депозитарій України"</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Організаційно-правова форма</w:t>
            </w:r>
          </w:p>
        </w:tc>
        <w:tc>
          <w:tcPr>
            <w:tcW w:w="6803" w:type="dxa"/>
            <w:shd w:val="clear" w:color="auto" w:fill="auto"/>
          </w:tcPr>
          <w:p w:rsidR="009D062B" w:rsidRPr="009D062B" w:rsidRDefault="009D062B" w:rsidP="009D062B">
            <w:pPr>
              <w:rPr>
                <w:szCs w:val="24"/>
              </w:rPr>
            </w:pPr>
            <w:r w:rsidRPr="009D062B">
              <w:rPr>
                <w:szCs w:val="24"/>
              </w:rPr>
              <w:t>Публiчне акцiонерне товариство</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Ідентифікаційний код юридичної особи</w:t>
            </w:r>
          </w:p>
        </w:tc>
        <w:tc>
          <w:tcPr>
            <w:tcW w:w="6803" w:type="dxa"/>
            <w:shd w:val="clear" w:color="auto" w:fill="auto"/>
          </w:tcPr>
          <w:p w:rsidR="009D062B" w:rsidRPr="009D062B" w:rsidRDefault="009D062B" w:rsidP="009D062B">
            <w:pPr>
              <w:rPr>
                <w:szCs w:val="24"/>
              </w:rPr>
            </w:pPr>
            <w:r w:rsidRPr="009D062B">
              <w:rPr>
                <w:szCs w:val="24"/>
              </w:rPr>
              <w:t>30370711</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Місцезнаходження</w:t>
            </w:r>
          </w:p>
        </w:tc>
        <w:tc>
          <w:tcPr>
            <w:tcW w:w="6803" w:type="dxa"/>
            <w:shd w:val="clear" w:color="auto" w:fill="auto"/>
          </w:tcPr>
          <w:p w:rsidR="009D062B" w:rsidRPr="009D062B" w:rsidRDefault="009D062B" w:rsidP="009D062B">
            <w:pPr>
              <w:rPr>
                <w:szCs w:val="24"/>
              </w:rPr>
            </w:pPr>
            <w:r w:rsidRPr="009D062B">
              <w:rPr>
                <w:szCs w:val="24"/>
              </w:rPr>
              <w:t>04107 УКРАЇНА  м.Київ вул.Тропініна, 7-г</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Номер ліцензії або іншого документа на цей вид діяльності</w:t>
            </w:r>
          </w:p>
        </w:tc>
        <w:tc>
          <w:tcPr>
            <w:tcW w:w="6803" w:type="dxa"/>
            <w:shd w:val="clear" w:color="auto" w:fill="auto"/>
          </w:tcPr>
          <w:p w:rsidR="009D062B" w:rsidRPr="009D062B" w:rsidRDefault="009D062B" w:rsidP="009D062B">
            <w:pPr>
              <w:rPr>
                <w:szCs w:val="24"/>
              </w:rPr>
            </w:pPr>
            <w:r w:rsidRPr="009D062B">
              <w:rPr>
                <w:szCs w:val="24"/>
              </w:rPr>
              <w:t>Рішення № 2092</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Назва державного органу, що видав ліцензію або інший документ</w:t>
            </w:r>
          </w:p>
        </w:tc>
        <w:tc>
          <w:tcPr>
            <w:tcW w:w="6803" w:type="dxa"/>
            <w:shd w:val="clear" w:color="auto" w:fill="auto"/>
          </w:tcPr>
          <w:p w:rsidR="009D062B" w:rsidRPr="009D062B" w:rsidRDefault="009D062B" w:rsidP="009D062B">
            <w:pPr>
              <w:rPr>
                <w:szCs w:val="24"/>
              </w:rPr>
            </w:pPr>
            <w:r w:rsidRPr="009D062B">
              <w:rPr>
                <w:szCs w:val="24"/>
              </w:rPr>
              <w:t>НКЦПФР</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Дата видачі ліцензії або іншого документа</w:t>
            </w:r>
          </w:p>
        </w:tc>
        <w:tc>
          <w:tcPr>
            <w:tcW w:w="6803" w:type="dxa"/>
            <w:shd w:val="clear" w:color="auto" w:fill="auto"/>
          </w:tcPr>
          <w:p w:rsidR="009D062B" w:rsidRPr="009D062B" w:rsidRDefault="009D062B" w:rsidP="009D062B">
            <w:pPr>
              <w:rPr>
                <w:szCs w:val="24"/>
              </w:rPr>
            </w:pPr>
            <w:r w:rsidRPr="009D062B">
              <w:rPr>
                <w:szCs w:val="24"/>
              </w:rPr>
              <w:t>01.10.2013</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Міжміський код та телефон</w:t>
            </w:r>
          </w:p>
        </w:tc>
        <w:tc>
          <w:tcPr>
            <w:tcW w:w="6803" w:type="dxa"/>
            <w:shd w:val="clear" w:color="auto" w:fill="auto"/>
          </w:tcPr>
          <w:p w:rsidR="009D062B" w:rsidRPr="009D062B" w:rsidRDefault="009D062B" w:rsidP="009D062B">
            <w:pPr>
              <w:rPr>
                <w:szCs w:val="24"/>
              </w:rPr>
            </w:pPr>
            <w:r w:rsidRPr="009D062B">
              <w:rPr>
                <w:szCs w:val="24"/>
              </w:rPr>
              <w:t>(044) 591-04-00</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Факс</w:t>
            </w:r>
          </w:p>
        </w:tc>
        <w:tc>
          <w:tcPr>
            <w:tcW w:w="6803" w:type="dxa"/>
            <w:shd w:val="clear" w:color="auto" w:fill="auto"/>
          </w:tcPr>
          <w:p w:rsidR="009D062B" w:rsidRPr="009D062B" w:rsidRDefault="009D062B" w:rsidP="009D062B">
            <w:pPr>
              <w:rPr>
                <w:szCs w:val="24"/>
              </w:rPr>
            </w:pPr>
            <w:r w:rsidRPr="009D062B">
              <w:rPr>
                <w:szCs w:val="24"/>
              </w:rPr>
              <w:t>(044) 591-04-00</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Вид діяльності</w:t>
            </w:r>
          </w:p>
        </w:tc>
        <w:tc>
          <w:tcPr>
            <w:tcW w:w="6803" w:type="dxa"/>
            <w:shd w:val="clear" w:color="auto" w:fill="auto"/>
          </w:tcPr>
          <w:p w:rsidR="009D062B" w:rsidRPr="009D062B" w:rsidRDefault="009D062B" w:rsidP="009D062B">
            <w:pPr>
              <w:rPr>
                <w:szCs w:val="24"/>
              </w:rPr>
            </w:pPr>
            <w:r w:rsidRPr="009D062B">
              <w:rPr>
                <w:szCs w:val="24"/>
              </w:rPr>
              <w:t>Депозитарна діяльність центрального депозитарію</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Опис</w:t>
            </w:r>
          </w:p>
        </w:tc>
        <w:tc>
          <w:tcPr>
            <w:tcW w:w="6803" w:type="dxa"/>
            <w:shd w:val="clear" w:color="auto" w:fill="auto"/>
          </w:tcPr>
          <w:p w:rsidR="009D062B" w:rsidRPr="009D062B" w:rsidRDefault="009D062B" w:rsidP="009D062B">
            <w:pPr>
              <w:rPr>
                <w:szCs w:val="24"/>
              </w:rPr>
            </w:pPr>
            <w:r w:rsidRPr="009D062B">
              <w:rPr>
                <w:szCs w:val="24"/>
              </w:rPr>
              <w:t>З депозитарiєм укладено договiр на обслуговування емiсiї.</w:t>
            </w:r>
          </w:p>
        </w:tc>
      </w:tr>
    </w:tbl>
    <w:p w:rsidR="009D062B" w:rsidRPr="009D062B" w:rsidRDefault="009D062B" w:rsidP="009D062B">
      <w:pPr>
        <w:spacing w:after="0" w:line="240" w:lineRule="auto"/>
        <w:rPr>
          <w:rFonts w:ascii="Times New Roman" w:eastAsia="Times New Roman" w:hAnsi="Times New Roman" w:cs="Times New Roman"/>
          <w:sz w:val="20"/>
          <w:szCs w:val="24"/>
          <w:lang w:eastAsia="uk-UA"/>
        </w:rPr>
      </w:pPr>
    </w:p>
    <w:p w:rsidR="009D062B" w:rsidRPr="009D062B" w:rsidRDefault="009D062B" w:rsidP="009D062B">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Повне найменування юридичної особи або прізвище, ім'я та по батькові фізичної особи</w:t>
            </w:r>
          </w:p>
        </w:tc>
        <w:tc>
          <w:tcPr>
            <w:tcW w:w="6803" w:type="dxa"/>
            <w:shd w:val="clear" w:color="auto" w:fill="auto"/>
          </w:tcPr>
          <w:p w:rsidR="009D062B" w:rsidRPr="009D062B" w:rsidRDefault="009D062B" w:rsidP="009D062B">
            <w:pPr>
              <w:rPr>
                <w:szCs w:val="24"/>
              </w:rPr>
            </w:pPr>
            <w:r w:rsidRPr="009D062B">
              <w:rPr>
                <w:szCs w:val="24"/>
              </w:rPr>
              <w:t>ДУ "Агентство з розвитку інфраструктури фондового ринку України"</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Організаційно-правова форма</w:t>
            </w:r>
          </w:p>
        </w:tc>
        <w:tc>
          <w:tcPr>
            <w:tcW w:w="6803" w:type="dxa"/>
            <w:shd w:val="clear" w:color="auto" w:fill="auto"/>
          </w:tcPr>
          <w:p w:rsidR="009D062B" w:rsidRPr="009D062B" w:rsidRDefault="009D062B" w:rsidP="009D062B">
            <w:pPr>
              <w:rPr>
                <w:szCs w:val="24"/>
              </w:rPr>
            </w:pPr>
            <w:r w:rsidRPr="009D062B">
              <w:rPr>
                <w:szCs w:val="24"/>
              </w:rPr>
              <w:t>Державна органiзацiя (установа, заклад)</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Ідентифікаційний код юридичної особи</w:t>
            </w:r>
          </w:p>
        </w:tc>
        <w:tc>
          <w:tcPr>
            <w:tcW w:w="6803" w:type="dxa"/>
            <w:shd w:val="clear" w:color="auto" w:fill="auto"/>
          </w:tcPr>
          <w:p w:rsidR="009D062B" w:rsidRPr="009D062B" w:rsidRDefault="009D062B" w:rsidP="009D062B">
            <w:pPr>
              <w:rPr>
                <w:szCs w:val="24"/>
              </w:rPr>
            </w:pPr>
            <w:r w:rsidRPr="009D062B">
              <w:rPr>
                <w:szCs w:val="24"/>
              </w:rPr>
              <w:t>21676262</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Місцезнаходження</w:t>
            </w:r>
          </w:p>
        </w:tc>
        <w:tc>
          <w:tcPr>
            <w:tcW w:w="6803" w:type="dxa"/>
            <w:shd w:val="clear" w:color="auto" w:fill="auto"/>
          </w:tcPr>
          <w:p w:rsidR="009D062B" w:rsidRPr="009D062B" w:rsidRDefault="009D062B" w:rsidP="009D062B">
            <w:pPr>
              <w:rPr>
                <w:szCs w:val="24"/>
              </w:rPr>
            </w:pPr>
            <w:r w:rsidRPr="009D062B">
              <w:rPr>
                <w:szCs w:val="24"/>
              </w:rPr>
              <w:t>03150 УКРАЇНА  м.Київ вул.Антоновича, 51, оф. 1206</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Номер ліцензії або іншого документа на цей вид діяльності</w:t>
            </w:r>
          </w:p>
        </w:tc>
        <w:tc>
          <w:tcPr>
            <w:tcW w:w="6803" w:type="dxa"/>
            <w:shd w:val="clear" w:color="auto" w:fill="auto"/>
          </w:tcPr>
          <w:p w:rsidR="009D062B" w:rsidRPr="009D062B" w:rsidRDefault="009D062B" w:rsidP="009D062B">
            <w:pPr>
              <w:rPr>
                <w:szCs w:val="24"/>
              </w:rPr>
            </w:pPr>
            <w:r w:rsidRPr="009D062B">
              <w:rPr>
                <w:szCs w:val="24"/>
              </w:rPr>
              <w:t>DR/00002/ARM</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Назва державного органу, що видав ліцензію або інший документ</w:t>
            </w:r>
          </w:p>
        </w:tc>
        <w:tc>
          <w:tcPr>
            <w:tcW w:w="6803" w:type="dxa"/>
            <w:shd w:val="clear" w:color="auto" w:fill="auto"/>
          </w:tcPr>
          <w:p w:rsidR="009D062B" w:rsidRPr="009D062B" w:rsidRDefault="009D062B" w:rsidP="009D062B">
            <w:pPr>
              <w:rPr>
                <w:szCs w:val="24"/>
              </w:rPr>
            </w:pPr>
            <w:r w:rsidRPr="009D062B">
              <w:rPr>
                <w:szCs w:val="24"/>
              </w:rPr>
              <w:t>НКЦПФР</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Дата видачі ліцензії або іншого документа</w:t>
            </w:r>
          </w:p>
        </w:tc>
        <w:tc>
          <w:tcPr>
            <w:tcW w:w="6803" w:type="dxa"/>
            <w:shd w:val="clear" w:color="auto" w:fill="auto"/>
          </w:tcPr>
          <w:p w:rsidR="009D062B" w:rsidRPr="009D062B" w:rsidRDefault="009D062B" w:rsidP="009D062B">
            <w:pPr>
              <w:rPr>
                <w:szCs w:val="24"/>
              </w:rPr>
            </w:pPr>
            <w:r w:rsidRPr="009D062B">
              <w:rPr>
                <w:szCs w:val="24"/>
              </w:rPr>
              <w:t>18.02.2019</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Міжміський код та телефон</w:t>
            </w:r>
          </w:p>
        </w:tc>
        <w:tc>
          <w:tcPr>
            <w:tcW w:w="6803" w:type="dxa"/>
            <w:shd w:val="clear" w:color="auto" w:fill="auto"/>
          </w:tcPr>
          <w:p w:rsidR="009D062B" w:rsidRPr="009D062B" w:rsidRDefault="009D062B" w:rsidP="009D062B">
            <w:pPr>
              <w:rPr>
                <w:szCs w:val="24"/>
              </w:rPr>
            </w:pPr>
            <w:r w:rsidRPr="009D062B">
              <w:rPr>
                <w:szCs w:val="24"/>
              </w:rPr>
              <w:t>(044) 287-56-70</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Факс</w:t>
            </w:r>
          </w:p>
        </w:tc>
        <w:tc>
          <w:tcPr>
            <w:tcW w:w="6803" w:type="dxa"/>
            <w:shd w:val="clear" w:color="auto" w:fill="auto"/>
          </w:tcPr>
          <w:p w:rsidR="009D062B" w:rsidRPr="009D062B" w:rsidRDefault="009D062B" w:rsidP="009D062B">
            <w:pPr>
              <w:rPr>
                <w:szCs w:val="24"/>
              </w:rPr>
            </w:pPr>
            <w:r w:rsidRPr="009D062B">
              <w:rPr>
                <w:szCs w:val="24"/>
              </w:rPr>
              <w:t>(044) 287-56-73</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Вид діяльності</w:t>
            </w:r>
          </w:p>
        </w:tc>
        <w:tc>
          <w:tcPr>
            <w:tcW w:w="6803" w:type="dxa"/>
            <w:shd w:val="clear" w:color="auto" w:fill="auto"/>
          </w:tcPr>
          <w:p w:rsidR="009D062B" w:rsidRPr="009D062B" w:rsidRDefault="009D062B" w:rsidP="009D062B">
            <w:pPr>
              <w:rPr>
                <w:szCs w:val="24"/>
              </w:rPr>
            </w:pPr>
            <w:r w:rsidRPr="009D062B">
              <w:rPr>
                <w:szCs w:val="24"/>
              </w:rPr>
              <w:t>Діяльність з подання звітності та/або адміністративних даних до НКЦПФР</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Опис</w:t>
            </w:r>
          </w:p>
        </w:tc>
        <w:tc>
          <w:tcPr>
            <w:tcW w:w="6803" w:type="dxa"/>
            <w:shd w:val="clear" w:color="auto" w:fill="auto"/>
          </w:tcPr>
          <w:p w:rsidR="009D062B" w:rsidRPr="009D062B" w:rsidRDefault="009D062B" w:rsidP="009D062B">
            <w:pPr>
              <w:rPr>
                <w:szCs w:val="24"/>
              </w:rPr>
            </w:pPr>
            <w:r w:rsidRPr="009D062B">
              <w:rPr>
                <w:szCs w:val="24"/>
              </w:rPr>
              <w:t>Подання звітності до НКЦПФР</w:t>
            </w:r>
          </w:p>
        </w:tc>
      </w:tr>
    </w:tbl>
    <w:p w:rsidR="009D062B" w:rsidRPr="009D062B" w:rsidRDefault="009D062B" w:rsidP="009D062B">
      <w:pPr>
        <w:spacing w:after="0" w:line="240" w:lineRule="auto"/>
        <w:rPr>
          <w:rFonts w:ascii="Times New Roman" w:eastAsia="Times New Roman" w:hAnsi="Times New Roman" w:cs="Times New Roman"/>
          <w:sz w:val="20"/>
          <w:szCs w:val="24"/>
          <w:lang w:eastAsia="uk-UA"/>
        </w:rPr>
      </w:pPr>
    </w:p>
    <w:p w:rsidR="009D062B" w:rsidRPr="009D062B" w:rsidRDefault="009D062B" w:rsidP="009D062B">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Повне найменування юридичної особи або прізвище, ім'я та по батькові фізичної особи</w:t>
            </w:r>
          </w:p>
        </w:tc>
        <w:tc>
          <w:tcPr>
            <w:tcW w:w="6803" w:type="dxa"/>
            <w:shd w:val="clear" w:color="auto" w:fill="auto"/>
          </w:tcPr>
          <w:p w:rsidR="009D062B" w:rsidRPr="009D062B" w:rsidRDefault="009D062B" w:rsidP="009D062B">
            <w:pPr>
              <w:rPr>
                <w:szCs w:val="24"/>
              </w:rPr>
            </w:pPr>
            <w:r w:rsidRPr="009D062B">
              <w:rPr>
                <w:szCs w:val="24"/>
              </w:rPr>
              <w:t>ДУ "Агентство з розвитку інфраструктури фондового ринку України"</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Організаційно-правова форма</w:t>
            </w:r>
          </w:p>
        </w:tc>
        <w:tc>
          <w:tcPr>
            <w:tcW w:w="6803" w:type="dxa"/>
            <w:shd w:val="clear" w:color="auto" w:fill="auto"/>
          </w:tcPr>
          <w:p w:rsidR="009D062B" w:rsidRPr="009D062B" w:rsidRDefault="009D062B" w:rsidP="009D062B">
            <w:pPr>
              <w:rPr>
                <w:szCs w:val="24"/>
              </w:rPr>
            </w:pPr>
            <w:r w:rsidRPr="009D062B">
              <w:rPr>
                <w:szCs w:val="24"/>
              </w:rPr>
              <w:t>Державна органiзацiя (установа, заклад)</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Ідентифікаційний код юридичної особи</w:t>
            </w:r>
          </w:p>
        </w:tc>
        <w:tc>
          <w:tcPr>
            <w:tcW w:w="6803" w:type="dxa"/>
            <w:shd w:val="clear" w:color="auto" w:fill="auto"/>
          </w:tcPr>
          <w:p w:rsidR="009D062B" w:rsidRPr="009D062B" w:rsidRDefault="009D062B" w:rsidP="009D062B">
            <w:pPr>
              <w:rPr>
                <w:szCs w:val="24"/>
              </w:rPr>
            </w:pPr>
            <w:r w:rsidRPr="009D062B">
              <w:rPr>
                <w:szCs w:val="24"/>
              </w:rPr>
              <w:t>21676262</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Місцезнаходження</w:t>
            </w:r>
          </w:p>
        </w:tc>
        <w:tc>
          <w:tcPr>
            <w:tcW w:w="6803" w:type="dxa"/>
            <w:shd w:val="clear" w:color="auto" w:fill="auto"/>
          </w:tcPr>
          <w:p w:rsidR="009D062B" w:rsidRPr="009D062B" w:rsidRDefault="009D062B" w:rsidP="009D062B">
            <w:pPr>
              <w:rPr>
                <w:szCs w:val="24"/>
              </w:rPr>
            </w:pPr>
            <w:r w:rsidRPr="009D062B">
              <w:rPr>
                <w:szCs w:val="24"/>
              </w:rPr>
              <w:t>03150 УКРАЇНА  м.Київ вул.Антоновича, 51, оф. 1206</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Номер ліцензії або іншого документа на цей вид діяльності</w:t>
            </w:r>
          </w:p>
        </w:tc>
        <w:tc>
          <w:tcPr>
            <w:tcW w:w="6803" w:type="dxa"/>
            <w:shd w:val="clear" w:color="auto" w:fill="auto"/>
          </w:tcPr>
          <w:p w:rsidR="009D062B" w:rsidRPr="009D062B" w:rsidRDefault="009D062B" w:rsidP="009D062B">
            <w:pPr>
              <w:rPr>
                <w:szCs w:val="24"/>
              </w:rPr>
            </w:pPr>
            <w:r w:rsidRPr="009D062B">
              <w:rPr>
                <w:szCs w:val="24"/>
              </w:rPr>
              <w:t>DR/00001/APA</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Назва державного органу, що видав ліцензію або інший документ</w:t>
            </w:r>
          </w:p>
        </w:tc>
        <w:tc>
          <w:tcPr>
            <w:tcW w:w="6803" w:type="dxa"/>
            <w:shd w:val="clear" w:color="auto" w:fill="auto"/>
          </w:tcPr>
          <w:p w:rsidR="009D062B" w:rsidRPr="009D062B" w:rsidRDefault="009D062B" w:rsidP="009D062B">
            <w:pPr>
              <w:rPr>
                <w:szCs w:val="24"/>
              </w:rPr>
            </w:pPr>
            <w:r w:rsidRPr="009D062B">
              <w:rPr>
                <w:szCs w:val="24"/>
              </w:rPr>
              <w:t>НКЦПФР</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Дата видачі ліцензії або іншого документа</w:t>
            </w:r>
          </w:p>
        </w:tc>
        <w:tc>
          <w:tcPr>
            <w:tcW w:w="6803" w:type="dxa"/>
            <w:shd w:val="clear" w:color="auto" w:fill="auto"/>
          </w:tcPr>
          <w:p w:rsidR="009D062B" w:rsidRPr="009D062B" w:rsidRDefault="009D062B" w:rsidP="009D062B">
            <w:pPr>
              <w:rPr>
                <w:szCs w:val="24"/>
              </w:rPr>
            </w:pPr>
            <w:r w:rsidRPr="009D062B">
              <w:rPr>
                <w:szCs w:val="24"/>
              </w:rPr>
              <w:t>18.02.2019</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Міжміський код та телефон</w:t>
            </w:r>
          </w:p>
        </w:tc>
        <w:tc>
          <w:tcPr>
            <w:tcW w:w="6803" w:type="dxa"/>
            <w:shd w:val="clear" w:color="auto" w:fill="auto"/>
          </w:tcPr>
          <w:p w:rsidR="009D062B" w:rsidRPr="009D062B" w:rsidRDefault="009D062B" w:rsidP="009D062B">
            <w:pPr>
              <w:rPr>
                <w:szCs w:val="24"/>
              </w:rPr>
            </w:pPr>
            <w:r w:rsidRPr="009D062B">
              <w:rPr>
                <w:szCs w:val="24"/>
              </w:rPr>
              <w:t>(044) 287-56-70</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Факс</w:t>
            </w:r>
          </w:p>
        </w:tc>
        <w:tc>
          <w:tcPr>
            <w:tcW w:w="6803" w:type="dxa"/>
            <w:shd w:val="clear" w:color="auto" w:fill="auto"/>
          </w:tcPr>
          <w:p w:rsidR="009D062B" w:rsidRPr="009D062B" w:rsidRDefault="009D062B" w:rsidP="009D062B">
            <w:pPr>
              <w:rPr>
                <w:szCs w:val="24"/>
              </w:rPr>
            </w:pPr>
            <w:r w:rsidRPr="009D062B">
              <w:rPr>
                <w:szCs w:val="24"/>
              </w:rPr>
              <w:t>(044) 287-56-73</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Вид діяльності</w:t>
            </w:r>
          </w:p>
        </w:tc>
        <w:tc>
          <w:tcPr>
            <w:tcW w:w="6803" w:type="dxa"/>
            <w:shd w:val="clear" w:color="auto" w:fill="auto"/>
          </w:tcPr>
          <w:p w:rsidR="009D062B" w:rsidRPr="009D062B" w:rsidRDefault="009D062B" w:rsidP="009D062B">
            <w:pPr>
              <w:rPr>
                <w:szCs w:val="24"/>
              </w:rPr>
            </w:pPr>
            <w:r w:rsidRPr="009D062B">
              <w:rPr>
                <w:szCs w:val="24"/>
              </w:rPr>
              <w:t>Діяльність з оприлюднення регульованої інформації від імені учасників фондового ринку</w:t>
            </w:r>
          </w:p>
        </w:tc>
      </w:tr>
      <w:tr w:rsidR="009D062B" w:rsidRPr="009D062B" w:rsidTr="00C0031A">
        <w:tc>
          <w:tcPr>
            <w:tcW w:w="3401" w:type="dxa"/>
            <w:shd w:val="clear" w:color="auto" w:fill="auto"/>
          </w:tcPr>
          <w:p w:rsidR="009D062B" w:rsidRPr="009D062B" w:rsidRDefault="009D062B" w:rsidP="009D062B">
            <w:pPr>
              <w:rPr>
                <w:b/>
                <w:szCs w:val="24"/>
              </w:rPr>
            </w:pPr>
            <w:r w:rsidRPr="009D062B">
              <w:rPr>
                <w:b/>
                <w:szCs w:val="24"/>
              </w:rPr>
              <w:t>Опис</w:t>
            </w:r>
          </w:p>
        </w:tc>
        <w:tc>
          <w:tcPr>
            <w:tcW w:w="6803" w:type="dxa"/>
            <w:shd w:val="clear" w:color="auto" w:fill="auto"/>
          </w:tcPr>
          <w:p w:rsidR="009D062B" w:rsidRPr="009D062B" w:rsidRDefault="009D062B" w:rsidP="009D062B">
            <w:pPr>
              <w:rPr>
                <w:szCs w:val="24"/>
              </w:rPr>
            </w:pPr>
            <w:r w:rsidRPr="009D062B">
              <w:rPr>
                <w:szCs w:val="24"/>
              </w:rPr>
              <w:t>Оприлюднення регульованої інформації</w:t>
            </w:r>
          </w:p>
        </w:tc>
      </w:tr>
    </w:tbl>
    <w:p w:rsidR="009D062B" w:rsidRPr="009D062B" w:rsidRDefault="009D062B" w:rsidP="009D062B">
      <w:pPr>
        <w:spacing w:after="0" w:line="240" w:lineRule="auto"/>
        <w:rPr>
          <w:rFonts w:ascii="Times New Roman" w:eastAsia="Times New Roman" w:hAnsi="Times New Roman" w:cs="Times New Roman"/>
          <w:sz w:val="20"/>
          <w:szCs w:val="24"/>
          <w:lang w:eastAsia="uk-UA"/>
        </w:rPr>
      </w:pPr>
    </w:p>
    <w:p w:rsidR="009D062B" w:rsidRPr="009D062B" w:rsidRDefault="009D062B" w:rsidP="009D062B">
      <w:pPr>
        <w:spacing w:after="0" w:line="240" w:lineRule="auto"/>
        <w:rPr>
          <w:rFonts w:ascii="Times New Roman" w:eastAsia="Times New Roman" w:hAnsi="Times New Roman" w:cs="Times New Roman"/>
          <w:sz w:val="20"/>
          <w:szCs w:val="24"/>
          <w:lang w:eastAsia="uk-UA"/>
        </w:rPr>
      </w:pPr>
    </w:p>
    <w:p w:rsidR="009D062B" w:rsidRPr="009D062B" w:rsidRDefault="009D062B" w:rsidP="009D062B">
      <w:pPr>
        <w:spacing w:after="0" w:line="240" w:lineRule="auto"/>
        <w:rPr>
          <w:rFonts w:ascii="Times New Roman" w:eastAsia="Times New Roman" w:hAnsi="Times New Roman" w:cs="Times New Roman"/>
          <w:sz w:val="20"/>
          <w:szCs w:val="24"/>
          <w:lang w:eastAsia="uk-UA"/>
        </w:rPr>
      </w:pP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297"/>
        <w:gridCol w:w="426"/>
        <w:gridCol w:w="1233"/>
        <w:gridCol w:w="675"/>
        <w:gridCol w:w="676"/>
        <w:gridCol w:w="676"/>
      </w:tblGrid>
      <w:tr w:rsidR="009D062B" w:rsidRPr="009D062B" w:rsidTr="00C0031A">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ru-RU" w:eastAsia="ru-RU"/>
              </w:rPr>
            </w:pPr>
            <w:r w:rsidRPr="009D062B">
              <w:rPr>
                <w:rFonts w:ascii="Times New Roman" w:eastAsia="Times New Roman" w:hAnsi="Times New Roman" w:cs="Times New Roman"/>
                <w:sz w:val="18"/>
                <w:szCs w:val="18"/>
                <w:lang w:eastAsia="ru-RU"/>
              </w:rPr>
              <w:t>Коди</w:t>
            </w:r>
          </w:p>
        </w:tc>
      </w:tr>
      <w:tr w:rsidR="009D062B" w:rsidRPr="009D062B" w:rsidTr="00C0031A">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9D062B" w:rsidRPr="009D062B" w:rsidRDefault="009D062B" w:rsidP="009D062B">
            <w:pPr>
              <w:widowControl w:val="0"/>
              <w:spacing w:after="0" w:line="240" w:lineRule="auto"/>
              <w:jc w:val="center"/>
              <w:rPr>
                <w:rFonts w:ascii="Times New Roman" w:eastAsia="Times New Roman" w:hAnsi="Times New Roman" w:cs="Times New Roman"/>
                <w:sz w:val="16"/>
                <w:szCs w:val="16"/>
                <w:lang w:val="ru-RU" w:eastAsia="ru-RU"/>
              </w:rPr>
            </w:pPr>
            <w:r w:rsidRPr="009D062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en-US" w:eastAsia="ru-RU"/>
              </w:rPr>
            </w:pPr>
            <w:r w:rsidRPr="009D062B">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D062B" w:rsidRPr="009D062B" w:rsidRDefault="009D062B" w:rsidP="009D062B">
            <w:pPr>
              <w:widowControl w:val="0"/>
              <w:spacing w:after="0" w:line="240" w:lineRule="auto"/>
              <w:rPr>
                <w:rFonts w:ascii="Times New Roman" w:eastAsia="Times New Roman" w:hAnsi="Times New Roman" w:cs="Times New Roman"/>
                <w:bCs/>
                <w:sz w:val="18"/>
                <w:szCs w:val="18"/>
                <w:lang w:val="en-US" w:eastAsia="ru-RU"/>
              </w:rPr>
            </w:pPr>
            <w:r w:rsidRPr="009D062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D062B" w:rsidRPr="009D062B" w:rsidRDefault="009D062B" w:rsidP="009D062B">
            <w:pPr>
              <w:widowControl w:val="0"/>
              <w:spacing w:after="0" w:line="240" w:lineRule="auto"/>
              <w:rPr>
                <w:rFonts w:ascii="Times New Roman" w:eastAsia="Times New Roman" w:hAnsi="Times New Roman" w:cs="Times New Roman"/>
                <w:bCs/>
                <w:sz w:val="18"/>
                <w:szCs w:val="18"/>
                <w:lang w:val="en-US" w:eastAsia="ru-RU"/>
              </w:rPr>
            </w:pPr>
            <w:r w:rsidRPr="009D062B">
              <w:rPr>
                <w:rFonts w:ascii="Times New Roman" w:eastAsia="Times New Roman" w:hAnsi="Times New Roman" w:cs="Times New Roman"/>
                <w:bCs/>
                <w:sz w:val="18"/>
                <w:szCs w:val="18"/>
                <w:lang w:val="en-US" w:eastAsia="ru-RU"/>
              </w:rPr>
              <w:t>01</w:t>
            </w:r>
          </w:p>
        </w:tc>
      </w:tr>
      <w:tr w:rsidR="009D062B" w:rsidRPr="009D062B" w:rsidTr="00C0031A">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en-US" w:eastAsia="ru-RU"/>
              </w:rPr>
            </w:pPr>
            <w:r w:rsidRPr="009D062B">
              <w:rPr>
                <w:rFonts w:ascii="Times New Roman" w:eastAsia="Times New Roman" w:hAnsi="Times New Roman" w:cs="Times New Roman"/>
                <w:sz w:val="18"/>
                <w:szCs w:val="18"/>
                <w:lang w:eastAsia="ru-RU"/>
              </w:rPr>
              <w:t xml:space="preserve">Підприємство  </w:t>
            </w:r>
            <w:r w:rsidRPr="009D062B">
              <w:rPr>
                <w:rFonts w:ascii="Times New Roman" w:eastAsia="Times New Roman" w:hAnsi="Times New Roman" w:cs="Times New Roman"/>
                <w:sz w:val="18"/>
                <w:szCs w:val="18"/>
                <w:lang w:val="en-US" w:eastAsia="ru-RU"/>
              </w:rPr>
              <w:t xml:space="preserve"> </w:t>
            </w:r>
            <w:r w:rsidRPr="009D062B">
              <w:rPr>
                <w:rFonts w:ascii="Times New Roman" w:eastAsia="Times New Roman" w:hAnsi="Times New Roman" w:cs="Times New Roman"/>
                <w:sz w:val="18"/>
                <w:szCs w:val="18"/>
                <w:u w:val="single"/>
                <w:lang w:val="en-US" w:eastAsia="ru-RU"/>
              </w:rPr>
              <w:t>Приватне акціонерне товариство "Елемент"</w:t>
            </w:r>
          </w:p>
        </w:tc>
        <w:tc>
          <w:tcPr>
            <w:tcW w:w="1956" w:type="dxa"/>
            <w:gridSpan w:val="3"/>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r w:rsidRPr="009D062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en-US" w:eastAsia="ru-RU"/>
              </w:rPr>
            </w:pPr>
            <w:r w:rsidRPr="009D062B">
              <w:rPr>
                <w:rFonts w:ascii="Times New Roman" w:eastAsia="Times New Roman" w:hAnsi="Times New Roman" w:cs="Times New Roman"/>
                <w:sz w:val="18"/>
                <w:szCs w:val="18"/>
                <w:lang w:val="en-US" w:eastAsia="ru-RU"/>
              </w:rPr>
              <w:t>30863766</w:t>
            </w:r>
          </w:p>
        </w:tc>
      </w:tr>
      <w:tr w:rsidR="009D062B" w:rsidRPr="009D062B" w:rsidTr="00C0031A">
        <w:trPr>
          <w:trHeight w:val="199"/>
        </w:trPr>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en-US" w:eastAsia="ru-RU"/>
              </w:rPr>
            </w:pPr>
            <w:r w:rsidRPr="009D062B">
              <w:rPr>
                <w:rFonts w:ascii="Times New Roman" w:eastAsia="Times New Roman" w:hAnsi="Times New Roman" w:cs="Times New Roman"/>
                <w:sz w:val="18"/>
                <w:szCs w:val="18"/>
                <w:lang w:eastAsia="ru-RU"/>
              </w:rPr>
              <w:t xml:space="preserve">Територія </w:t>
            </w:r>
            <w:r w:rsidRPr="009D062B">
              <w:rPr>
                <w:rFonts w:ascii="Times New Roman" w:eastAsia="Times New Roman" w:hAnsi="Times New Roman" w:cs="Times New Roman"/>
                <w:sz w:val="18"/>
                <w:szCs w:val="18"/>
                <w:lang w:val="en-US" w:eastAsia="ru-RU"/>
              </w:rPr>
              <w:t xml:space="preserve"> </w:t>
            </w:r>
            <w:r w:rsidRPr="009D062B">
              <w:rPr>
                <w:rFonts w:ascii="Times New Roman" w:eastAsia="Times New Roman" w:hAnsi="Times New Roman" w:cs="Times New Roman"/>
                <w:sz w:val="18"/>
                <w:szCs w:val="18"/>
                <w:u w:val="single"/>
                <w:lang w:val="en-US" w:eastAsia="ru-RU"/>
              </w:rPr>
              <w:t>ОДЕСЬКА ОБЛАСТЬ</w:t>
            </w:r>
          </w:p>
        </w:tc>
        <w:tc>
          <w:tcPr>
            <w:tcW w:w="1956" w:type="dxa"/>
            <w:gridSpan w:val="3"/>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r w:rsidRPr="009D062B">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en-US" w:eastAsia="ru-RU"/>
              </w:rPr>
            </w:pPr>
            <w:r w:rsidRPr="009D062B">
              <w:rPr>
                <w:rFonts w:ascii="Times New Roman" w:eastAsia="Times New Roman" w:hAnsi="Times New Roman" w:cs="Times New Roman"/>
                <w:sz w:val="18"/>
                <w:szCs w:val="18"/>
                <w:lang w:val="en-US" w:eastAsia="ru-RU"/>
              </w:rPr>
              <w:t>51101</w:t>
            </w:r>
          </w:p>
        </w:tc>
      </w:tr>
      <w:tr w:rsidR="009D062B" w:rsidRPr="009D062B" w:rsidTr="00C0031A">
        <w:trPr>
          <w:trHeight w:val="199"/>
        </w:trPr>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r w:rsidRPr="009D062B">
              <w:rPr>
                <w:rFonts w:ascii="Times New Roman" w:eastAsia="Times New Roman" w:hAnsi="Times New Roman" w:cs="Times New Roman"/>
                <w:sz w:val="18"/>
                <w:szCs w:val="18"/>
                <w:lang w:eastAsia="ru-RU"/>
              </w:rPr>
              <w:t>Організаційно-правова форма господарювання</w:t>
            </w:r>
            <w:r w:rsidRPr="009D062B">
              <w:rPr>
                <w:rFonts w:ascii="Times New Roman" w:eastAsia="Times New Roman" w:hAnsi="Times New Roman" w:cs="Times New Roman"/>
                <w:sz w:val="18"/>
                <w:szCs w:val="18"/>
                <w:lang w:val="ru-RU" w:eastAsia="ru-RU"/>
              </w:rPr>
              <w:t xml:space="preserve">  </w:t>
            </w:r>
            <w:r w:rsidRPr="009D062B">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9D062B" w:rsidRPr="009D062B" w:rsidRDefault="009D062B" w:rsidP="009D062B">
            <w:pPr>
              <w:widowControl w:val="0"/>
              <w:spacing w:after="0" w:line="240" w:lineRule="auto"/>
              <w:rPr>
                <w:rFonts w:ascii="Times New Roman" w:eastAsia="Times New Roman" w:hAnsi="Times New Roman" w:cs="Times New Roman"/>
                <w:sz w:val="18"/>
                <w:szCs w:val="18"/>
                <w:lang w:eastAsia="ru-RU"/>
              </w:rPr>
            </w:pPr>
            <w:r w:rsidRPr="009D062B">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en-US" w:eastAsia="ru-RU"/>
              </w:rPr>
            </w:pPr>
            <w:r w:rsidRPr="009D062B">
              <w:rPr>
                <w:rFonts w:ascii="Times New Roman" w:eastAsia="Times New Roman" w:hAnsi="Times New Roman" w:cs="Times New Roman"/>
                <w:sz w:val="18"/>
                <w:szCs w:val="18"/>
                <w:lang w:val="en-US" w:eastAsia="ru-RU"/>
              </w:rPr>
              <w:t>230</w:t>
            </w:r>
          </w:p>
        </w:tc>
      </w:tr>
      <w:tr w:rsidR="009D062B" w:rsidRPr="009D062B" w:rsidTr="00C0031A">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en-US" w:eastAsia="ru-RU"/>
              </w:rPr>
            </w:pPr>
            <w:r w:rsidRPr="009D062B">
              <w:rPr>
                <w:rFonts w:ascii="Times New Roman" w:eastAsia="Times New Roman" w:hAnsi="Times New Roman" w:cs="Times New Roman"/>
                <w:sz w:val="18"/>
                <w:szCs w:val="18"/>
                <w:lang w:val="ru-RU" w:eastAsia="ru-RU"/>
              </w:rPr>
              <w:t xml:space="preserve">Вид економічної діяльності </w:t>
            </w:r>
            <w:r w:rsidRPr="009D062B">
              <w:rPr>
                <w:rFonts w:ascii="Times New Roman" w:eastAsia="Times New Roman" w:hAnsi="Times New Roman" w:cs="Times New Roman"/>
                <w:sz w:val="18"/>
                <w:szCs w:val="18"/>
                <w:lang w:val="en-US" w:eastAsia="ru-RU"/>
              </w:rPr>
              <w:t xml:space="preserve"> </w:t>
            </w:r>
            <w:r w:rsidRPr="009D062B">
              <w:rPr>
                <w:rFonts w:ascii="Times New Roman" w:eastAsia="Times New Roman" w:hAnsi="Times New Roman" w:cs="Times New Roman"/>
                <w:sz w:val="18"/>
                <w:szCs w:val="18"/>
                <w:u w:val="single"/>
                <w:lang w:val="en-US" w:eastAsia="ru-RU"/>
              </w:rPr>
              <w:t>ДОСЛІДЖЕННЯ Й ЕКСПЕРИМЕНТАЛЬНІ РОЗРОБКИ У СФЕРІ ІНШИХ ПРИРОДНИЧИХ І ТЕХНІЧНИХ НАУК </w:t>
            </w:r>
          </w:p>
        </w:tc>
        <w:tc>
          <w:tcPr>
            <w:tcW w:w="1956" w:type="dxa"/>
            <w:gridSpan w:val="3"/>
            <w:tcBorders>
              <w:top w:val="nil"/>
              <w:left w:val="nil"/>
              <w:bottom w:val="nil"/>
              <w:right w:val="single" w:sz="4" w:space="0" w:color="auto"/>
            </w:tcBorders>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r w:rsidRPr="009D062B">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en-US" w:eastAsia="ru-RU"/>
              </w:rPr>
            </w:pPr>
            <w:r w:rsidRPr="009D062B">
              <w:rPr>
                <w:rFonts w:ascii="Times New Roman" w:eastAsia="Times New Roman" w:hAnsi="Times New Roman" w:cs="Times New Roman"/>
                <w:sz w:val="18"/>
                <w:szCs w:val="18"/>
                <w:lang w:val="en-US" w:eastAsia="ru-RU"/>
              </w:rPr>
              <w:t>72.19 </w:t>
            </w:r>
          </w:p>
        </w:tc>
      </w:tr>
      <w:tr w:rsidR="009D062B" w:rsidRPr="009D062B" w:rsidTr="00C0031A">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r w:rsidRPr="009D062B">
              <w:rPr>
                <w:rFonts w:ascii="Times New Roman" w:eastAsia="Times New Roman" w:hAnsi="Times New Roman" w:cs="Times New Roman"/>
                <w:sz w:val="18"/>
                <w:szCs w:val="18"/>
                <w:lang w:val="ru-RU" w:eastAsia="ru-RU"/>
              </w:rPr>
              <w:t>Середн</w:t>
            </w:r>
            <w:r w:rsidRPr="009D062B">
              <w:rPr>
                <w:rFonts w:ascii="Times New Roman" w:eastAsia="Times New Roman" w:hAnsi="Times New Roman" w:cs="Times New Roman"/>
                <w:sz w:val="18"/>
                <w:szCs w:val="18"/>
                <w:lang w:eastAsia="ru-RU"/>
              </w:rPr>
              <w:t>я кількість працівників</w:t>
            </w:r>
            <w:r w:rsidRPr="009D062B">
              <w:rPr>
                <w:rFonts w:ascii="Times New Roman" w:eastAsia="Times New Roman" w:hAnsi="Times New Roman" w:cs="Times New Roman"/>
                <w:sz w:val="18"/>
                <w:szCs w:val="18"/>
                <w:lang w:val="ru-RU" w:eastAsia="ru-RU"/>
              </w:rPr>
              <w:t xml:space="preserve">  </w:t>
            </w:r>
            <w:r w:rsidRPr="009D062B">
              <w:rPr>
                <w:rFonts w:ascii="Times New Roman" w:eastAsia="Times New Roman" w:hAnsi="Times New Roman" w:cs="Times New Roman"/>
                <w:sz w:val="18"/>
                <w:szCs w:val="18"/>
                <w:u w:val="single"/>
                <w:lang w:val="en-US" w:eastAsia="ru-RU"/>
              </w:rPr>
              <w:t>45</w:t>
            </w:r>
          </w:p>
        </w:tc>
        <w:tc>
          <w:tcPr>
            <w:tcW w:w="1956" w:type="dxa"/>
            <w:gridSpan w:val="3"/>
          </w:tcPr>
          <w:p w:rsidR="009D062B" w:rsidRPr="009D062B" w:rsidRDefault="009D062B" w:rsidP="009D062B">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ru-RU" w:eastAsia="ru-RU"/>
              </w:rPr>
            </w:pPr>
          </w:p>
        </w:tc>
      </w:tr>
      <w:tr w:rsidR="009D062B" w:rsidRPr="009D062B" w:rsidTr="00C0031A">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r w:rsidRPr="009D062B">
              <w:rPr>
                <w:rFonts w:ascii="Times New Roman" w:eastAsia="Times New Roman" w:hAnsi="Times New Roman" w:cs="Times New Roman"/>
                <w:sz w:val="18"/>
                <w:szCs w:val="18"/>
                <w:lang w:eastAsia="ru-RU"/>
              </w:rPr>
              <w:t>Одиниця виміру</w:t>
            </w:r>
            <w:r w:rsidRPr="009D062B">
              <w:rPr>
                <w:rFonts w:ascii="Times New Roman" w:eastAsia="Times New Roman" w:hAnsi="Times New Roman" w:cs="Times New Roman"/>
                <w:noProof/>
                <w:sz w:val="18"/>
                <w:szCs w:val="18"/>
                <w:lang w:val="ru-RU" w:eastAsia="ru-RU"/>
              </w:rPr>
              <w:t xml:space="preserve"> :</w:t>
            </w:r>
            <w:r w:rsidRPr="009D062B">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ru-RU" w:eastAsia="ru-RU"/>
              </w:rPr>
            </w:pPr>
          </w:p>
        </w:tc>
      </w:tr>
      <w:tr w:rsidR="009D062B" w:rsidRPr="009D062B" w:rsidTr="00C0031A">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en-US" w:eastAsia="ru-RU"/>
              </w:rPr>
            </w:pPr>
            <w:r w:rsidRPr="009D062B">
              <w:rPr>
                <w:rFonts w:ascii="Times New Roman" w:eastAsia="Times New Roman" w:hAnsi="Times New Roman" w:cs="Times New Roman"/>
                <w:sz w:val="18"/>
                <w:szCs w:val="18"/>
                <w:lang w:val="ru-RU" w:eastAsia="ru-RU"/>
              </w:rPr>
              <w:t xml:space="preserve">Адреса </w:t>
            </w:r>
            <w:r w:rsidRPr="009D062B">
              <w:rPr>
                <w:rFonts w:ascii="Times New Roman" w:eastAsia="Times New Roman" w:hAnsi="Times New Roman" w:cs="Times New Roman"/>
                <w:sz w:val="18"/>
                <w:szCs w:val="18"/>
                <w:u w:val="single"/>
                <w:lang w:val="en-US" w:eastAsia="ru-RU"/>
              </w:rPr>
              <w:t>65078 Одеська область м.Одеса вул. Героiв Крут, 27, т.(048) 765-62-52</w:t>
            </w:r>
          </w:p>
          <w:p w:rsidR="009D062B" w:rsidRPr="009D062B" w:rsidRDefault="009D062B" w:rsidP="009D062B">
            <w:pPr>
              <w:widowControl w:val="0"/>
              <w:spacing w:after="0" w:line="240" w:lineRule="auto"/>
              <w:rPr>
                <w:rFonts w:ascii="Times New Roman" w:eastAsia="Times New Roman" w:hAnsi="Times New Roman" w:cs="Times New Roman"/>
                <w:sz w:val="18"/>
                <w:szCs w:val="18"/>
                <w:lang w:eastAsia="ru-RU"/>
              </w:rPr>
            </w:pPr>
          </w:p>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r w:rsidRPr="009D062B">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ru-RU" w:eastAsia="ru-RU"/>
              </w:rPr>
            </w:pPr>
          </w:p>
        </w:tc>
      </w:tr>
      <w:tr w:rsidR="009D062B" w:rsidRPr="009D062B" w:rsidTr="00C0031A">
        <w:trPr>
          <w:gridAfter w:val="4"/>
          <w:wAfter w:w="3260" w:type="dxa"/>
        </w:trPr>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20"/>
                <w:szCs w:val="20"/>
                <w:lang w:val="ru-RU" w:eastAsia="ru-RU"/>
              </w:rPr>
            </w:pPr>
            <w:r w:rsidRPr="009D062B">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9D062B" w:rsidRPr="009D062B" w:rsidRDefault="009D062B" w:rsidP="009D062B">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V</w:t>
            </w:r>
          </w:p>
        </w:tc>
      </w:tr>
      <w:tr w:rsidR="009D062B" w:rsidRPr="009D062B" w:rsidTr="00C0031A">
        <w:trPr>
          <w:gridAfter w:val="4"/>
          <w:wAfter w:w="3260" w:type="dxa"/>
        </w:trPr>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20"/>
                <w:szCs w:val="20"/>
                <w:lang w:val="ru-RU" w:eastAsia="ru-RU"/>
              </w:rPr>
            </w:pPr>
            <w:r w:rsidRPr="009D062B">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9D062B" w:rsidRPr="009D062B" w:rsidRDefault="009D062B" w:rsidP="009D062B">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val="en-US" w:eastAsia="ru-RU"/>
              </w:rPr>
              <w:t xml:space="preserve"> </w:t>
            </w:r>
          </w:p>
        </w:tc>
      </w:tr>
    </w:tbl>
    <w:p w:rsidR="009D062B" w:rsidRPr="009D062B" w:rsidRDefault="009D062B" w:rsidP="009D062B">
      <w:pPr>
        <w:widowControl w:val="0"/>
        <w:spacing w:after="0" w:line="240" w:lineRule="auto"/>
        <w:jc w:val="center"/>
        <w:rPr>
          <w:rFonts w:ascii="Times New Roman" w:eastAsia="Times New Roman" w:hAnsi="Times New Roman" w:cs="Times New Roman"/>
          <w:b/>
          <w:bCs/>
          <w:lang w:eastAsia="ru-RU"/>
        </w:rPr>
      </w:pPr>
    </w:p>
    <w:p w:rsidR="009D062B" w:rsidRPr="009D062B" w:rsidRDefault="009D062B" w:rsidP="009D062B">
      <w:pPr>
        <w:widowControl w:val="0"/>
        <w:spacing w:after="0" w:line="240" w:lineRule="auto"/>
        <w:jc w:val="center"/>
        <w:rPr>
          <w:rFonts w:ascii="Times New Roman" w:eastAsia="Times New Roman" w:hAnsi="Times New Roman" w:cs="Times New Roman"/>
          <w:b/>
          <w:bCs/>
          <w:lang w:val="ru-RU" w:eastAsia="ru-RU"/>
        </w:rPr>
      </w:pPr>
      <w:r w:rsidRPr="009D062B">
        <w:rPr>
          <w:rFonts w:ascii="Times New Roman" w:eastAsia="Times New Roman" w:hAnsi="Times New Roman" w:cs="Times New Roman"/>
          <w:b/>
          <w:bCs/>
          <w:lang w:val="en-US" w:eastAsia="ru-RU"/>
        </w:rPr>
        <w:t>Баланс</w:t>
      </w:r>
      <w:r w:rsidRPr="009D062B">
        <w:rPr>
          <w:rFonts w:ascii="Times New Roman" w:eastAsia="Times New Roman" w:hAnsi="Times New Roman" w:cs="Times New Roman"/>
          <w:b/>
          <w:bCs/>
          <w:lang w:val="ru-RU" w:eastAsia="ru-RU"/>
        </w:rPr>
        <w:t xml:space="preserve"> ( Звіт про фінансовий стан ) на </w:t>
      </w:r>
      <w:r w:rsidRPr="009D062B">
        <w:rPr>
          <w:rFonts w:ascii="Times New Roman" w:eastAsia="Times New Roman" w:hAnsi="Times New Roman" w:cs="Times New Roman"/>
          <w:b/>
          <w:bCs/>
          <w:lang w:val="en-US" w:eastAsia="ru-RU"/>
        </w:rPr>
        <w:t>"31" грудня 2020 р.</w:t>
      </w:r>
      <w:r w:rsidRPr="009D062B">
        <w:rPr>
          <w:rFonts w:ascii="Times New Roman" w:eastAsia="Times New Roman" w:hAnsi="Times New Roman" w:cs="Times New Roman"/>
          <w:b/>
          <w:bCs/>
          <w:lang w:val="ru-RU" w:eastAsia="ru-RU"/>
        </w:rPr>
        <w:t xml:space="preserve"> </w:t>
      </w:r>
    </w:p>
    <w:p w:rsidR="009D062B" w:rsidRPr="009D062B" w:rsidRDefault="009D062B" w:rsidP="009D062B">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tblPr>
      <w:tblGrid>
        <w:gridCol w:w="8640"/>
        <w:gridCol w:w="1107"/>
      </w:tblGrid>
      <w:tr w:rsidR="009D062B" w:rsidRPr="009D062B" w:rsidTr="00C0031A">
        <w:trPr>
          <w:jc w:val="right"/>
        </w:trPr>
        <w:tc>
          <w:tcPr>
            <w:tcW w:w="8640" w:type="dxa"/>
            <w:tcBorders>
              <w:right w:val="single" w:sz="4" w:space="0" w:color="auto"/>
            </w:tcBorders>
            <w:vAlign w:val="center"/>
          </w:tcPr>
          <w:p w:rsidR="009D062B" w:rsidRPr="009D062B" w:rsidRDefault="009D062B" w:rsidP="009D062B">
            <w:pPr>
              <w:widowControl w:val="0"/>
              <w:spacing w:after="0" w:line="240" w:lineRule="auto"/>
              <w:rPr>
                <w:rFonts w:ascii="Times New Roman" w:eastAsia="Times New Roman" w:hAnsi="Times New Roman" w:cs="Times New Roman"/>
                <w:lang w:val="ru-RU" w:eastAsia="ru-RU"/>
              </w:rPr>
            </w:pPr>
            <w:r w:rsidRPr="009D062B">
              <w:rPr>
                <w:rFonts w:ascii="Times New Roman" w:eastAsia="Times New Roman" w:hAnsi="Times New Roman" w:cs="Times New Roman"/>
                <w:lang w:val="ru-RU" w:eastAsia="ru-RU"/>
              </w:rPr>
              <w:t xml:space="preserve">                                                                    </w:t>
            </w:r>
            <w:r w:rsidRPr="009D062B">
              <w:rPr>
                <w:rFonts w:ascii="Times New Roman" w:eastAsia="Times New Roman" w:hAnsi="Times New Roman" w:cs="Times New Roman"/>
                <w:lang w:val="en-US" w:eastAsia="ru-RU"/>
              </w:rPr>
              <w:t>Форма № 1</w:t>
            </w:r>
            <w:r w:rsidRPr="009D062B">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9D062B" w:rsidRPr="009D062B" w:rsidRDefault="009D062B" w:rsidP="009D062B">
            <w:pPr>
              <w:keepNext/>
              <w:keepLines/>
              <w:widowControl w:val="0"/>
              <w:suppressAutoHyphens/>
              <w:spacing w:after="0" w:line="240" w:lineRule="auto"/>
              <w:rPr>
                <w:rFonts w:ascii="Times New Roman" w:eastAsia="Times New Roman" w:hAnsi="Times New Roman" w:cs="Times New Roman"/>
                <w:lang w:val="en-US" w:eastAsia="ru-RU"/>
              </w:rPr>
            </w:pPr>
            <w:r w:rsidRPr="009D062B">
              <w:rPr>
                <w:rFonts w:ascii="Times New Roman" w:eastAsia="Times New Roman" w:hAnsi="Times New Roman" w:cs="Times New Roman"/>
                <w:lang w:val="en-US" w:eastAsia="ru-RU"/>
              </w:rPr>
              <w:t>1801001</w:t>
            </w:r>
          </w:p>
        </w:tc>
      </w:tr>
    </w:tbl>
    <w:p w:rsidR="009D062B" w:rsidRPr="009D062B" w:rsidRDefault="009D062B" w:rsidP="009D062B">
      <w:pPr>
        <w:widowControl w:val="0"/>
        <w:spacing w:after="0" w:line="240" w:lineRule="auto"/>
        <w:jc w:val="center"/>
        <w:rPr>
          <w:rFonts w:ascii="Times New Roman" w:eastAsia="Times New Roman" w:hAnsi="Times New Roman" w:cs="Times New Roman"/>
          <w:b/>
          <w:bCs/>
          <w:sz w:val="10"/>
          <w:szCs w:val="10"/>
          <w:lang w:val="ru-RU" w:eastAsia="ru-RU"/>
        </w:rPr>
      </w:pPr>
    </w:p>
    <w:p w:rsidR="009D062B" w:rsidRPr="009D062B" w:rsidRDefault="009D062B" w:rsidP="009D062B">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9D062B" w:rsidRPr="009D062B" w:rsidTr="00C0031A">
        <w:tc>
          <w:tcPr>
            <w:tcW w:w="5107"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keepNext/>
              <w:spacing w:after="0" w:line="240" w:lineRule="auto"/>
              <w:jc w:val="center"/>
              <w:outlineLvl w:val="0"/>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bCs/>
                <w:sz w:val="20"/>
                <w:szCs w:val="20"/>
                <w:lang w:val="ru-RU" w:eastAsia="ru-RU"/>
              </w:rPr>
              <w:t xml:space="preserve">На початок звітного </w:t>
            </w:r>
            <w:r w:rsidRPr="009D062B">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На кінець звітного періоду</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en-US" w:eastAsia="ru-RU"/>
              </w:rPr>
              <w:t xml:space="preserve">                                                  </w:t>
            </w:r>
            <w:r w:rsidRPr="009D062B">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4</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 xml:space="preserve">I. Необоротні активи </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Нематеріальні активи</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1970</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530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2682</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712</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3484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6685</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14948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19847</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11464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13162</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Довгострокові фінансові інвестиції:</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3823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8655</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 xml:space="preserve">II. Оборотні активи </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14095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16151</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6714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6839</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7021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8945</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367</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11653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3521</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Дебіторська заборгованість за розрахунками:</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за виданими авансами</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2089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1165</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5</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34</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29013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38519</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29013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38519</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31</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1216</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57373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60642</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61196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69297</w:t>
            </w:r>
          </w:p>
        </w:tc>
      </w:tr>
    </w:tbl>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sz w:val="20"/>
          <w:szCs w:val="20"/>
          <w:lang w:val="en-US" w:eastAsia="ru-RU"/>
        </w:rPr>
        <w:lastRenderedPageBreak/>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9D062B" w:rsidRPr="009D062B" w:rsidTr="00C0031A">
        <w:tc>
          <w:tcPr>
            <w:tcW w:w="5107"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На кінець звітного періоду</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en-US" w:eastAsia="ru-RU"/>
              </w:rPr>
              <w:t xml:space="preserve">                                                   </w:t>
            </w:r>
            <w:r w:rsidRPr="009D062B">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4</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І. Власний капітал</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 xml:space="preserve">Зареєстрований (пайовий) капітал </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800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800</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766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766</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37128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45694</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38694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47260</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II. Довгострокові зобов'язання і забезпечення</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Відстрочені податкові зобов'язання</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144</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144</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IІІ. Поточні зобов'язання і забезпечення</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 xml:space="preserve">Короткострокові кредити банків </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Поточна кредиторська заборгованість за:</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 xml:space="preserve">довгостроковими зобов'язаннями </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18077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12613</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1238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1839</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633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903</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20</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2784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7299</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122</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22358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21893</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ІV. Зобов'язання, пов'язані з необоротними активами,</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61196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69297</w:t>
            </w:r>
          </w:p>
        </w:tc>
      </w:tr>
    </w:tbl>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D062B">
        <w:rPr>
          <w:rFonts w:ascii="Courier New" w:eastAsia="Times New Roman" w:hAnsi="Courier New" w:cs="Courier New"/>
          <w:sz w:val="20"/>
          <w:szCs w:val="20"/>
          <w:lang w:val="en-US" w:eastAsia="ru-RU"/>
        </w:rPr>
        <w:t xml:space="preserve"> </w:t>
      </w: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9D062B" w:rsidRPr="009D062B" w:rsidTr="00C0031A">
        <w:tc>
          <w:tcPr>
            <w:tcW w:w="2943"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sz w:val="20"/>
                <w:szCs w:val="20"/>
                <w:lang w:val="en-US" w:eastAsia="ru-RU"/>
              </w:rPr>
              <w:t>Ранченко Геннадій Степанович</w:t>
            </w:r>
          </w:p>
        </w:tc>
      </w:tr>
      <w:tr w:rsidR="009D062B" w:rsidRPr="009D062B" w:rsidTr="00C0031A">
        <w:tc>
          <w:tcPr>
            <w:tcW w:w="2943"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color w:val="000000"/>
                <w:sz w:val="16"/>
                <w:szCs w:val="16"/>
                <w:lang w:val="en-US" w:eastAsia="ru-RU"/>
              </w:rPr>
              <w:t>(</w:t>
            </w:r>
            <w:r w:rsidRPr="009D062B">
              <w:rPr>
                <w:rFonts w:ascii="Times New Roman" w:eastAsia="Times New Roman" w:hAnsi="Times New Roman" w:cs="Times New Roman"/>
                <w:b/>
                <w:color w:val="000000"/>
                <w:sz w:val="16"/>
                <w:szCs w:val="16"/>
                <w:lang w:val="ru-RU" w:eastAsia="ru-RU"/>
              </w:rPr>
              <w:t>підпис</w:t>
            </w:r>
            <w:r w:rsidRPr="009D062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D062B" w:rsidRPr="009D062B" w:rsidTr="00C0031A">
        <w:tc>
          <w:tcPr>
            <w:tcW w:w="2943"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D062B" w:rsidRPr="009D062B" w:rsidTr="00C0031A">
        <w:tc>
          <w:tcPr>
            <w:tcW w:w="2943"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sz w:val="20"/>
                <w:szCs w:val="20"/>
                <w:lang w:val="ru-RU" w:eastAsia="ru-RU"/>
              </w:rPr>
              <w:t>Головний бухгалтер</w:t>
            </w:r>
            <w:r w:rsidRPr="009D062B">
              <w:rPr>
                <w:rFonts w:ascii="Times New Roman" w:eastAsia="Times New Roman" w:hAnsi="Times New Roman" w:cs="Times New Roman"/>
                <w:b/>
                <w:color w:val="000000"/>
                <w:sz w:val="20"/>
                <w:szCs w:val="20"/>
                <w:lang w:val="ru-RU" w:eastAsia="ru-RU"/>
              </w:rPr>
              <w:t xml:space="preserve"> </w:t>
            </w:r>
            <w:r w:rsidRPr="009D062B">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sz w:val="20"/>
                <w:szCs w:val="20"/>
                <w:lang w:val="en-US" w:eastAsia="ru-RU"/>
              </w:rPr>
              <w:t>Адирова Надія Миколаївна</w:t>
            </w:r>
          </w:p>
        </w:tc>
      </w:tr>
      <w:tr w:rsidR="009D062B" w:rsidRPr="009D062B" w:rsidTr="00C0031A">
        <w:tc>
          <w:tcPr>
            <w:tcW w:w="2943"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color w:val="000000"/>
                <w:sz w:val="16"/>
                <w:szCs w:val="16"/>
                <w:lang w:val="en-US" w:eastAsia="ru-RU"/>
              </w:rPr>
              <w:t>(</w:t>
            </w:r>
            <w:r w:rsidRPr="009D062B">
              <w:rPr>
                <w:rFonts w:ascii="Times New Roman" w:eastAsia="Times New Roman" w:hAnsi="Times New Roman" w:cs="Times New Roman"/>
                <w:b/>
                <w:color w:val="000000"/>
                <w:sz w:val="16"/>
                <w:szCs w:val="16"/>
                <w:lang w:val="ru-RU" w:eastAsia="ru-RU"/>
              </w:rPr>
              <w:t>підпис</w:t>
            </w:r>
            <w:r w:rsidRPr="009D062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Default="009D062B">
      <w:pPr>
        <w:sectPr w:rsidR="009D062B" w:rsidSect="009D062B">
          <w:pgSz w:w="11906" w:h="16838"/>
          <w:pgMar w:top="363" w:right="567" w:bottom="363" w:left="1417" w:header="708" w:footer="708" w:gutter="0"/>
          <w:cols w:space="708"/>
          <w:docGrid w:linePitch="360"/>
        </w:sectPr>
      </w:pPr>
    </w:p>
    <w:p w:rsidR="009D062B" w:rsidRPr="009D062B" w:rsidRDefault="009D062B" w:rsidP="009D062B">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9D062B" w:rsidRPr="009D062B" w:rsidTr="00C0031A">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ru-RU" w:eastAsia="ru-RU"/>
              </w:rPr>
            </w:pPr>
            <w:r w:rsidRPr="009D062B">
              <w:rPr>
                <w:rFonts w:ascii="Times New Roman" w:eastAsia="Times New Roman" w:hAnsi="Times New Roman" w:cs="Times New Roman"/>
                <w:sz w:val="18"/>
                <w:szCs w:val="18"/>
                <w:lang w:eastAsia="ru-RU"/>
              </w:rPr>
              <w:t>Коди</w:t>
            </w:r>
          </w:p>
        </w:tc>
      </w:tr>
      <w:tr w:rsidR="009D062B" w:rsidRPr="009D062B" w:rsidTr="00C0031A">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D062B" w:rsidRPr="009D062B" w:rsidRDefault="009D062B" w:rsidP="009D062B">
            <w:pPr>
              <w:widowControl w:val="0"/>
              <w:spacing w:after="0" w:line="240" w:lineRule="auto"/>
              <w:jc w:val="center"/>
              <w:rPr>
                <w:rFonts w:ascii="Times New Roman" w:eastAsia="Times New Roman" w:hAnsi="Times New Roman" w:cs="Times New Roman"/>
                <w:sz w:val="16"/>
                <w:szCs w:val="16"/>
                <w:lang w:val="ru-RU" w:eastAsia="ru-RU"/>
              </w:rPr>
            </w:pPr>
            <w:r w:rsidRPr="009D062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en-US" w:eastAsia="ru-RU"/>
              </w:rPr>
            </w:pPr>
            <w:r w:rsidRPr="009D062B">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D062B" w:rsidRPr="009D062B" w:rsidRDefault="009D062B" w:rsidP="009D062B">
            <w:pPr>
              <w:widowControl w:val="0"/>
              <w:spacing w:after="0" w:line="240" w:lineRule="auto"/>
              <w:rPr>
                <w:rFonts w:ascii="Times New Roman" w:eastAsia="Times New Roman" w:hAnsi="Times New Roman" w:cs="Times New Roman"/>
                <w:bCs/>
                <w:sz w:val="18"/>
                <w:szCs w:val="18"/>
                <w:lang w:val="en-US" w:eastAsia="ru-RU"/>
              </w:rPr>
            </w:pPr>
            <w:r w:rsidRPr="009D062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D062B" w:rsidRPr="009D062B" w:rsidRDefault="009D062B" w:rsidP="009D062B">
            <w:pPr>
              <w:widowControl w:val="0"/>
              <w:spacing w:after="0" w:line="240" w:lineRule="auto"/>
              <w:rPr>
                <w:rFonts w:ascii="Times New Roman" w:eastAsia="Times New Roman" w:hAnsi="Times New Roman" w:cs="Times New Roman"/>
                <w:bCs/>
                <w:sz w:val="18"/>
                <w:szCs w:val="18"/>
                <w:lang w:val="en-US" w:eastAsia="ru-RU"/>
              </w:rPr>
            </w:pPr>
            <w:r w:rsidRPr="009D062B">
              <w:rPr>
                <w:rFonts w:ascii="Times New Roman" w:eastAsia="Times New Roman" w:hAnsi="Times New Roman" w:cs="Times New Roman"/>
                <w:bCs/>
                <w:sz w:val="18"/>
                <w:szCs w:val="18"/>
                <w:lang w:val="en-US" w:eastAsia="ru-RU"/>
              </w:rPr>
              <w:t>01</w:t>
            </w:r>
          </w:p>
        </w:tc>
      </w:tr>
      <w:tr w:rsidR="009D062B" w:rsidRPr="009D062B" w:rsidTr="00C0031A">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eastAsia="ru-RU"/>
              </w:rPr>
              <w:t xml:space="preserve">Підприємство  </w:t>
            </w:r>
            <w:r w:rsidRPr="009D062B">
              <w:rPr>
                <w:rFonts w:ascii="Times New Roman" w:eastAsia="Times New Roman" w:hAnsi="Times New Roman" w:cs="Times New Roman"/>
                <w:sz w:val="20"/>
                <w:szCs w:val="20"/>
                <w:lang w:val="en-US" w:eastAsia="ru-RU"/>
              </w:rPr>
              <w:t xml:space="preserve"> </w:t>
            </w:r>
            <w:r w:rsidRPr="009D062B">
              <w:rPr>
                <w:rFonts w:ascii="Times New Roman" w:eastAsia="Times New Roman" w:hAnsi="Times New Roman" w:cs="Times New Roman"/>
                <w:sz w:val="20"/>
                <w:szCs w:val="20"/>
                <w:u w:val="single"/>
                <w:lang w:val="en-US" w:eastAsia="ru-RU"/>
              </w:rPr>
              <w:t>Приватне акціонерне товариство "Елемент"</w:t>
            </w:r>
          </w:p>
        </w:tc>
        <w:tc>
          <w:tcPr>
            <w:tcW w:w="1956"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r w:rsidRPr="009D062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en-US" w:eastAsia="ru-RU"/>
              </w:rPr>
            </w:pPr>
            <w:r w:rsidRPr="009D062B">
              <w:rPr>
                <w:rFonts w:ascii="Times New Roman" w:eastAsia="Times New Roman" w:hAnsi="Times New Roman" w:cs="Times New Roman"/>
                <w:sz w:val="18"/>
                <w:szCs w:val="18"/>
                <w:lang w:val="en-US" w:eastAsia="ru-RU"/>
              </w:rPr>
              <w:t>30863766</w:t>
            </w:r>
          </w:p>
        </w:tc>
      </w:tr>
    </w:tbl>
    <w:p w:rsidR="009D062B" w:rsidRPr="009D062B" w:rsidRDefault="009D062B" w:rsidP="009D062B">
      <w:pPr>
        <w:widowControl w:val="0"/>
        <w:spacing w:after="0" w:line="240" w:lineRule="auto"/>
        <w:jc w:val="center"/>
        <w:rPr>
          <w:rFonts w:ascii="Times New Roman" w:eastAsia="Times New Roman" w:hAnsi="Times New Roman" w:cs="Times New Roman"/>
          <w:b/>
          <w:bCs/>
          <w:lang w:eastAsia="ru-RU"/>
        </w:rPr>
      </w:pPr>
    </w:p>
    <w:p w:rsidR="009D062B" w:rsidRPr="009D062B" w:rsidRDefault="009D062B" w:rsidP="009D062B">
      <w:pPr>
        <w:widowControl w:val="0"/>
        <w:spacing w:after="0" w:line="240" w:lineRule="auto"/>
        <w:jc w:val="center"/>
        <w:rPr>
          <w:rFonts w:ascii="Times New Roman" w:eastAsia="Times New Roman" w:hAnsi="Times New Roman" w:cs="Times New Roman"/>
          <w:b/>
          <w:bCs/>
          <w:lang w:val="en-US" w:eastAsia="ru-RU"/>
        </w:rPr>
      </w:pPr>
      <w:r w:rsidRPr="009D062B">
        <w:rPr>
          <w:rFonts w:ascii="Times New Roman" w:eastAsia="Times New Roman" w:hAnsi="Times New Roman" w:cs="Times New Roman"/>
          <w:b/>
          <w:bCs/>
          <w:lang w:val="en-US" w:eastAsia="ru-RU"/>
        </w:rPr>
        <w:t>Звіт про фінансові результати</w:t>
      </w:r>
      <w:r w:rsidRPr="009D062B">
        <w:rPr>
          <w:rFonts w:ascii="Times New Roman" w:eastAsia="Times New Roman" w:hAnsi="Times New Roman" w:cs="Times New Roman"/>
          <w:b/>
          <w:bCs/>
          <w:lang w:eastAsia="ru-RU"/>
        </w:rPr>
        <w:t xml:space="preserve"> ( </w:t>
      </w:r>
      <w:r w:rsidRPr="009D062B">
        <w:rPr>
          <w:rFonts w:ascii="Times New Roman" w:eastAsia="Times New Roman" w:hAnsi="Times New Roman" w:cs="Times New Roman"/>
          <w:b/>
          <w:bCs/>
          <w:color w:val="000000"/>
          <w:lang w:eastAsia="ru-RU"/>
        </w:rPr>
        <w:t>Звіт про сукупний дохід</w:t>
      </w:r>
      <w:r w:rsidRPr="009D062B">
        <w:rPr>
          <w:rFonts w:ascii="Times New Roman" w:eastAsia="Times New Roman" w:hAnsi="Times New Roman" w:cs="Times New Roman"/>
          <w:bCs/>
          <w:color w:val="000000"/>
          <w:sz w:val="20"/>
          <w:szCs w:val="20"/>
          <w:lang w:eastAsia="ru-RU"/>
        </w:rPr>
        <w:t xml:space="preserve"> </w:t>
      </w:r>
      <w:r w:rsidRPr="009D062B">
        <w:rPr>
          <w:rFonts w:ascii="Times New Roman" w:eastAsia="Times New Roman" w:hAnsi="Times New Roman" w:cs="Times New Roman"/>
          <w:b/>
          <w:bCs/>
          <w:lang w:eastAsia="ru-RU"/>
        </w:rPr>
        <w:t xml:space="preserve">) </w:t>
      </w:r>
    </w:p>
    <w:p w:rsidR="009D062B" w:rsidRPr="009D062B" w:rsidRDefault="009D062B" w:rsidP="009D062B">
      <w:pPr>
        <w:widowControl w:val="0"/>
        <w:spacing w:after="0" w:line="240" w:lineRule="auto"/>
        <w:jc w:val="center"/>
        <w:rPr>
          <w:rFonts w:ascii="Times New Roman" w:eastAsia="Times New Roman" w:hAnsi="Times New Roman" w:cs="Times New Roman"/>
          <w:b/>
          <w:bCs/>
          <w:lang w:eastAsia="ru-RU"/>
        </w:rPr>
      </w:pPr>
      <w:r w:rsidRPr="009D062B">
        <w:rPr>
          <w:rFonts w:ascii="Times New Roman" w:eastAsia="Times New Roman" w:hAnsi="Times New Roman" w:cs="Times New Roman"/>
          <w:b/>
          <w:bCs/>
          <w:lang w:val="en-US" w:eastAsia="ru-RU"/>
        </w:rPr>
        <w:t>з</w:t>
      </w:r>
      <w:r w:rsidRPr="009D062B">
        <w:rPr>
          <w:rFonts w:ascii="Times New Roman" w:eastAsia="Times New Roman" w:hAnsi="Times New Roman" w:cs="Times New Roman"/>
          <w:b/>
          <w:bCs/>
          <w:lang w:eastAsia="ru-RU"/>
        </w:rPr>
        <w:t xml:space="preserve">а </w:t>
      </w:r>
      <w:r w:rsidRPr="009D062B">
        <w:rPr>
          <w:rFonts w:ascii="Times New Roman" w:eastAsia="Times New Roman" w:hAnsi="Times New Roman" w:cs="Times New Roman"/>
          <w:b/>
          <w:bCs/>
          <w:lang w:val="en-US" w:eastAsia="ru-RU"/>
        </w:rPr>
        <w:t>2020 рік</w:t>
      </w:r>
      <w:r w:rsidRPr="009D062B">
        <w:rPr>
          <w:rFonts w:ascii="Times New Roman" w:eastAsia="Times New Roman" w:hAnsi="Times New Roman" w:cs="Times New Roman"/>
          <w:b/>
          <w:bCs/>
          <w:lang w:eastAsia="ru-RU"/>
        </w:rPr>
        <w:t xml:space="preserve"> </w:t>
      </w:r>
    </w:p>
    <w:p w:rsidR="009D062B" w:rsidRPr="009D062B" w:rsidRDefault="009D062B" w:rsidP="009D062B">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9D062B" w:rsidRPr="009D062B" w:rsidTr="00C0031A">
        <w:trPr>
          <w:jc w:val="right"/>
        </w:trPr>
        <w:tc>
          <w:tcPr>
            <w:tcW w:w="8613" w:type="dxa"/>
            <w:tcBorders>
              <w:right w:val="single" w:sz="4" w:space="0" w:color="auto"/>
            </w:tcBorders>
            <w:vAlign w:val="center"/>
          </w:tcPr>
          <w:p w:rsidR="009D062B" w:rsidRPr="009D062B" w:rsidRDefault="009D062B" w:rsidP="009D062B">
            <w:pPr>
              <w:widowControl w:val="0"/>
              <w:spacing w:after="0" w:line="240" w:lineRule="auto"/>
              <w:rPr>
                <w:rFonts w:ascii="Times New Roman" w:eastAsia="Times New Roman" w:hAnsi="Times New Roman" w:cs="Times New Roman"/>
                <w:lang w:val="ru-RU" w:eastAsia="ru-RU"/>
              </w:rPr>
            </w:pPr>
            <w:r w:rsidRPr="009D062B">
              <w:rPr>
                <w:rFonts w:ascii="Times New Roman" w:eastAsia="Times New Roman" w:hAnsi="Times New Roman" w:cs="Times New Roman"/>
                <w:lang w:eastAsia="ru-RU"/>
              </w:rPr>
              <w:t xml:space="preserve">                                                                    </w:t>
            </w:r>
            <w:r w:rsidRPr="009D062B">
              <w:rPr>
                <w:rFonts w:ascii="Times New Roman" w:eastAsia="Times New Roman" w:hAnsi="Times New Roman" w:cs="Times New Roman"/>
                <w:lang w:val="en-US" w:eastAsia="ru-RU"/>
              </w:rPr>
              <w:t>Форма № 2</w:t>
            </w:r>
            <w:r w:rsidRPr="009D062B">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D062B" w:rsidRPr="009D062B" w:rsidRDefault="009D062B" w:rsidP="009D062B">
            <w:pPr>
              <w:keepNext/>
              <w:keepLines/>
              <w:widowControl w:val="0"/>
              <w:suppressAutoHyphens/>
              <w:spacing w:after="0" w:line="240" w:lineRule="auto"/>
              <w:rPr>
                <w:rFonts w:ascii="Times New Roman" w:eastAsia="Times New Roman" w:hAnsi="Times New Roman" w:cs="Times New Roman"/>
                <w:lang w:val="en-US" w:eastAsia="ru-RU"/>
              </w:rPr>
            </w:pPr>
            <w:r w:rsidRPr="009D062B">
              <w:rPr>
                <w:rFonts w:ascii="Times New Roman" w:eastAsia="Times New Roman" w:hAnsi="Times New Roman" w:cs="Times New Roman"/>
                <w:lang w:val="en-US" w:eastAsia="ru-RU"/>
              </w:rPr>
              <w:t>1801003</w:t>
            </w:r>
          </w:p>
        </w:tc>
      </w:tr>
    </w:tbl>
    <w:p w:rsidR="009D062B" w:rsidRPr="009D062B" w:rsidRDefault="009D062B" w:rsidP="009D062B">
      <w:pPr>
        <w:widowControl w:val="0"/>
        <w:spacing w:after="0" w:line="240" w:lineRule="auto"/>
        <w:jc w:val="center"/>
        <w:rPr>
          <w:rFonts w:ascii="Times New Roman" w:eastAsia="Times New Roman" w:hAnsi="Times New Roman" w:cs="Times New Roman"/>
          <w:b/>
          <w:bCs/>
          <w:sz w:val="10"/>
          <w:szCs w:val="10"/>
          <w:lang w:val="ru-RU" w:eastAsia="ru-RU"/>
        </w:rPr>
      </w:pPr>
    </w:p>
    <w:p w:rsidR="009D062B" w:rsidRPr="009D062B" w:rsidRDefault="009D062B" w:rsidP="009D062B">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9D062B">
        <w:rPr>
          <w:rFonts w:ascii="Times New Roman CYR" w:eastAsia="Times New Roman" w:hAnsi="Times New Roman CYR" w:cs="Times New Roman CYR"/>
          <w:b/>
          <w:bCs/>
          <w:color w:val="000000"/>
          <w:lang w:eastAsia="ru-RU"/>
        </w:rPr>
        <w:t>І. ФІНАНСОВІ РЕЗУЛЬТАТИ</w:t>
      </w:r>
    </w:p>
    <w:p w:rsidR="009D062B" w:rsidRPr="009D062B" w:rsidRDefault="009D062B" w:rsidP="009D062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9D062B" w:rsidRPr="009D062B" w:rsidTr="00C0031A">
        <w:tc>
          <w:tcPr>
            <w:tcW w:w="5107"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keepNext/>
              <w:spacing w:after="0" w:line="240" w:lineRule="auto"/>
              <w:jc w:val="center"/>
              <w:outlineLvl w:val="0"/>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bCs/>
                <w:sz w:val="20"/>
                <w:szCs w:val="20"/>
                <w:lang w:eastAsia="ru-RU"/>
              </w:rPr>
              <w:t>За</w:t>
            </w:r>
            <w:r w:rsidRPr="009D062B">
              <w:rPr>
                <w:rFonts w:ascii="Times New Roman" w:eastAsia="Times New Roman" w:hAnsi="Times New Roman" w:cs="Times New Roman"/>
                <w:b/>
                <w:bCs/>
                <w:sz w:val="20"/>
                <w:szCs w:val="20"/>
                <w:lang w:val="ru-RU" w:eastAsia="ru-RU"/>
              </w:rPr>
              <w:t xml:space="preserve"> звітн</w:t>
            </w:r>
            <w:r w:rsidRPr="009D062B">
              <w:rPr>
                <w:rFonts w:ascii="Times New Roman" w:eastAsia="Times New Roman" w:hAnsi="Times New Roman" w:cs="Times New Roman"/>
                <w:b/>
                <w:bCs/>
                <w:sz w:val="20"/>
                <w:szCs w:val="20"/>
                <w:lang w:eastAsia="ru-RU"/>
              </w:rPr>
              <w:t>ий</w:t>
            </w:r>
            <w:r w:rsidRPr="009D062B">
              <w:rPr>
                <w:rFonts w:ascii="Times New Roman" w:eastAsia="Times New Roman" w:hAnsi="Times New Roman" w:cs="Times New Roman"/>
                <w:b/>
                <w:bCs/>
                <w:sz w:val="20"/>
                <w:szCs w:val="20"/>
                <w:lang w:val="ru-RU" w:eastAsia="ru-RU"/>
              </w:rPr>
              <w:t xml:space="preserve"> </w:t>
            </w:r>
            <w:r w:rsidRPr="009D062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color w:val="000000"/>
                <w:sz w:val="20"/>
                <w:szCs w:val="20"/>
                <w:lang w:eastAsia="ru-RU"/>
              </w:rPr>
              <w:t>За аналогічний</w:t>
            </w:r>
            <w:r w:rsidRPr="009D062B">
              <w:rPr>
                <w:rFonts w:ascii="Times New Roman" w:eastAsia="Times New Roman" w:hAnsi="Times New Roman" w:cs="Times New Roman"/>
                <w:b/>
                <w:color w:val="000000"/>
                <w:sz w:val="20"/>
                <w:szCs w:val="20"/>
                <w:lang w:eastAsia="ru-RU"/>
              </w:rPr>
              <w:br/>
              <w:t>період попереднього року</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4</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48394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64356</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(35322)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(46893)</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Валовий:  </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13072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17463</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1285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45</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(2300)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(2845)</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(760)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(218)</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Фінансовий результат від операційної діяльності:  </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11273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14445</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615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Фінансовий результат до оподаткування:</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11888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14445</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-2140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-2601</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Чистий фінансовий результат:  </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9748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11844</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bl>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D062B" w:rsidRPr="009D062B" w:rsidRDefault="009D062B" w:rsidP="009D062B">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9D062B">
        <w:rPr>
          <w:rFonts w:ascii="Times New Roman CYR" w:eastAsia="Times New Roman" w:hAnsi="Times New Roman CYR" w:cs="Times New Roman CYR"/>
          <w:b/>
          <w:bCs/>
          <w:color w:val="000000"/>
          <w:lang w:eastAsia="ru-RU"/>
        </w:rPr>
        <w:t xml:space="preserve">II. </w:t>
      </w:r>
      <w:r w:rsidRPr="009D062B">
        <w:rPr>
          <w:rFonts w:ascii="Times New Roman CYR" w:eastAsia="Times New Roman" w:hAnsi="Times New Roman CYR" w:cs="Times New Roman CYR"/>
          <w:b/>
          <w:bCs/>
          <w:lang w:eastAsia="ru-RU"/>
        </w:rPr>
        <w:t>СУКУПНИЙ ДОХІД</w:t>
      </w:r>
    </w:p>
    <w:p w:rsidR="009D062B" w:rsidRPr="009D062B" w:rsidRDefault="009D062B" w:rsidP="009D062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9D062B" w:rsidRPr="009D062B" w:rsidTr="00C0031A">
        <w:tc>
          <w:tcPr>
            <w:tcW w:w="5107"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keepNext/>
              <w:spacing w:after="0" w:line="240" w:lineRule="auto"/>
              <w:jc w:val="center"/>
              <w:outlineLvl w:val="0"/>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bCs/>
                <w:sz w:val="20"/>
                <w:szCs w:val="20"/>
                <w:lang w:eastAsia="ru-RU"/>
              </w:rPr>
              <w:t>За</w:t>
            </w:r>
            <w:r w:rsidRPr="009D062B">
              <w:rPr>
                <w:rFonts w:ascii="Times New Roman" w:eastAsia="Times New Roman" w:hAnsi="Times New Roman" w:cs="Times New Roman"/>
                <w:b/>
                <w:bCs/>
                <w:sz w:val="20"/>
                <w:szCs w:val="20"/>
                <w:lang w:val="ru-RU" w:eastAsia="ru-RU"/>
              </w:rPr>
              <w:t xml:space="preserve"> звітн</w:t>
            </w:r>
            <w:r w:rsidRPr="009D062B">
              <w:rPr>
                <w:rFonts w:ascii="Times New Roman" w:eastAsia="Times New Roman" w:hAnsi="Times New Roman" w:cs="Times New Roman"/>
                <w:b/>
                <w:bCs/>
                <w:sz w:val="20"/>
                <w:szCs w:val="20"/>
                <w:lang w:eastAsia="ru-RU"/>
              </w:rPr>
              <w:t>ий</w:t>
            </w:r>
            <w:r w:rsidRPr="009D062B">
              <w:rPr>
                <w:rFonts w:ascii="Times New Roman" w:eastAsia="Times New Roman" w:hAnsi="Times New Roman" w:cs="Times New Roman"/>
                <w:b/>
                <w:bCs/>
                <w:sz w:val="20"/>
                <w:szCs w:val="20"/>
                <w:lang w:val="ru-RU" w:eastAsia="ru-RU"/>
              </w:rPr>
              <w:t xml:space="preserve"> </w:t>
            </w:r>
            <w:r w:rsidRPr="009D062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color w:val="000000"/>
                <w:sz w:val="20"/>
                <w:szCs w:val="20"/>
                <w:lang w:eastAsia="ru-RU"/>
              </w:rPr>
              <w:t>За аналогічний</w:t>
            </w:r>
            <w:r w:rsidRPr="009D062B">
              <w:rPr>
                <w:rFonts w:ascii="Times New Roman" w:eastAsia="Times New Roman" w:hAnsi="Times New Roman" w:cs="Times New Roman"/>
                <w:b/>
                <w:color w:val="000000"/>
                <w:sz w:val="20"/>
                <w:szCs w:val="20"/>
                <w:lang w:eastAsia="ru-RU"/>
              </w:rPr>
              <w:br/>
              <w:t>період попереднього року</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4</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9748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11844</w:t>
            </w:r>
          </w:p>
        </w:tc>
      </w:tr>
    </w:tbl>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9D062B">
        <w:rPr>
          <w:rFonts w:ascii="Times New Roman" w:eastAsia="Times New Roman" w:hAnsi="Times New Roman" w:cs="Times New Roman"/>
          <w:b/>
          <w:sz w:val="20"/>
          <w:szCs w:val="20"/>
          <w:lang w:val="en-US" w:eastAsia="ru-RU"/>
        </w:rPr>
        <w:br w:type="page"/>
      </w:r>
    </w:p>
    <w:p w:rsidR="009D062B" w:rsidRPr="009D062B" w:rsidRDefault="009D062B" w:rsidP="009D062B">
      <w:pPr>
        <w:keepNext/>
        <w:widowControl w:val="0"/>
        <w:spacing w:after="0" w:line="240" w:lineRule="auto"/>
        <w:jc w:val="center"/>
        <w:outlineLvl w:val="2"/>
        <w:rPr>
          <w:rFonts w:ascii="Times New Roman CYR" w:eastAsia="Times New Roman" w:hAnsi="Times New Roman CYR" w:cs="Times New Roman CYR"/>
          <w:b/>
          <w:bCs/>
          <w:lang w:eastAsia="ru-RU"/>
        </w:rPr>
      </w:pPr>
      <w:r w:rsidRPr="009D062B">
        <w:rPr>
          <w:rFonts w:ascii="Times New Roman CYR" w:eastAsia="Times New Roman" w:hAnsi="Times New Roman CYR" w:cs="Times New Roman CYR"/>
          <w:b/>
          <w:bCs/>
          <w:lang w:val="en-US" w:eastAsia="ru-RU"/>
        </w:rPr>
        <w:lastRenderedPageBreak/>
        <w:t xml:space="preserve">III. </w:t>
      </w:r>
      <w:r w:rsidRPr="009D062B">
        <w:rPr>
          <w:rFonts w:ascii="Times New Roman CYR" w:eastAsia="Times New Roman" w:hAnsi="Times New Roman CYR" w:cs="Times New Roman CYR"/>
          <w:b/>
          <w:bCs/>
          <w:lang w:eastAsia="ru-RU"/>
        </w:rPr>
        <w:t>ЕЛЕМЕНТИ ОПЕРАЦІЙНИХ ВИТРАТ</w:t>
      </w:r>
    </w:p>
    <w:p w:rsidR="009D062B" w:rsidRPr="009D062B" w:rsidRDefault="009D062B" w:rsidP="009D062B">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9D062B" w:rsidRPr="009D062B" w:rsidTr="00C0031A">
        <w:tc>
          <w:tcPr>
            <w:tcW w:w="5107"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eastAsia="ru-RU"/>
              </w:rPr>
              <w:t>За</w:t>
            </w:r>
            <w:r w:rsidRPr="009D062B">
              <w:rPr>
                <w:rFonts w:ascii="Times New Roman" w:eastAsia="Times New Roman" w:hAnsi="Times New Roman" w:cs="Times New Roman"/>
                <w:b/>
                <w:bCs/>
                <w:sz w:val="20"/>
                <w:szCs w:val="20"/>
                <w:lang w:val="ru-RU" w:eastAsia="ru-RU"/>
              </w:rPr>
              <w:t xml:space="preserve"> звітн</w:t>
            </w:r>
            <w:r w:rsidRPr="009D062B">
              <w:rPr>
                <w:rFonts w:ascii="Times New Roman" w:eastAsia="Times New Roman" w:hAnsi="Times New Roman" w:cs="Times New Roman"/>
                <w:b/>
                <w:bCs/>
                <w:sz w:val="20"/>
                <w:szCs w:val="20"/>
                <w:lang w:eastAsia="ru-RU"/>
              </w:rPr>
              <w:t>ий</w:t>
            </w:r>
            <w:r w:rsidRPr="009D062B">
              <w:rPr>
                <w:rFonts w:ascii="Times New Roman" w:eastAsia="Times New Roman" w:hAnsi="Times New Roman" w:cs="Times New Roman"/>
                <w:b/>
                <w:bCs/>
                <w:sz w:val="20"/>
                <w:szCs w:val="20"/>
                <w:lang w:val="ru-RU" w:eastAsia="ru-RU"/>
              </w:rPr>
              <w:t xml:space="preserve"> </w:t>
            </w:r>
            <w:r w:rsidRPr="009D062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color w:val="000000"/>
                <w:sz w:val="20"/>
                <w:szCs w:val="20"/>
                <w:lang w:eastAsia="ru-RU"/>
              </w:rPr>
              <w:t>За аналогічний</w:t>
            </w:r>
            <w:r w:rsidRPr="009D062B">
              <w:rPr>
                <w:rFonts w:ascii="Times New Roman" w:eastAsia="Times New Roman" w:hAnsi="Times New Roman" w:cs="Times New Roman"/>
                <w:b/>
                <w:color w:val="000000"/>
                <w:sz w:val="20"/>
                <w:szCs w:val="20"/>
                <w:lang w:eastAsia="ru-RU"/>
              </w:rPr>
              <w:br/>
              <w:t>період попереднього року</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4</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
                <w:bCs/>
                <w:sz w:val="20"/>
                <w:szCs w:val="20"/>
                <w:lang w:val="en-US" w:eastAsia="ru-RU"/>
              </w:rPr>
            </w:pPr>
            <w:r w:rsidRPr="009D062B">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20815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27719</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
                <w:bCs/>
                <w:sz w:val="20"/>
                <w:szCs w:val="20"/>
                <w:lang w:val="en-US" w:eastAsia="ru-RU"/>
              </w:rPr>
            </w:pPr>
            <w:r w:rsidRPr="009D062B">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7656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7736</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
                <w:bCs/>
                <w:sz w:val="20"/>
                <w:szCs w:val="20"/>
                <w:lang w:val="en-US" w:eastAsia="ru-RU"/>
              </w:rPr>
            </w:pPr>
            <w:r w:rsidRPr="009D062B">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1679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1675</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sz w:val="20"/>
                <w:szCs w:val="20"/>
                <w:lang w:eastAsia="ru-RU"/>
              </w:rPr>
            </w:pPr>
            <w:r w:rsidRPr="009D062B">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2235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2918</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sz w:val="20"/>
                <w:szCs w:val="20"/>
                <w:lang w:eastAsia="ru-RU"/>
              </w:rPr>
            </w:pPr>
            <w:r w:rsidRPr="009D062B">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12020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15776</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sz w:val="20"/>
                <w:szCs w:val="20"/>
                <w:lang w:eastAsia="ru-RU"/>
              </w:rPr>
            </w:pPr>
            <w:r w:rsidRPr="009D062B">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44405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55824</w:t>
            </w:r>
          </w:p>
        </w:tc>
      </w:tr>
    </w:tbl>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D062B" w:rsidRPr="009D062B" w:rsidRDefault="009D062B" w:rsidP="009D062B">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9D062B">
        <w:rPr>
          <w:rFonts w:ascii="Times New Roman CYR" w:eastAsia="Times New Roman" w:hAnsi="Times New Roman CYR" w:cs="Times New Roman CYR"/>
          <w:b/>
          <w:bCs/>
          <w:color w:val="000000"/>
          <w:lang w:eastAsia="ru-RU"/>
        </w:rPr>
        <w:t>ІV.</w:t>
      </w:r>
      <w:r w:rsidRPr="009D062B">
        <w:rPr>
          <w:rFonts w:ascii="Times New Roman CYR" w:eastAsia="Times New Roman" w:hAnsi="Times New Roman CYR" w:cs="Times New Roman CYR"/>
          <w:b/>
          <w:bCs/>
          <w:color w:val="000000"/>
          <w:lang w:val="ru-RU" w:eastAsia="ru-RU"/>
        </w:rPr>
        <w:t xml:space="preserve"> </w:t>
      </w:r>
      <w:r w:rsidRPr="009D062B">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9D062B" w:rsidRPr="009D062B" w:rsidRDefault="009D062B" w:rsidP="009D062B">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9D062B" w:rsidRPr="009D062B" w:rsidTr="00C0031A">
        <w:tc>
          <w:tcPr>
            <w:tcW w:w="5107"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eastAsia="ru-RU"/>
              </w:rPr>
              <w:t>За</w:t>
            </w:r>
            <w:r w:rsidRPr="009D062B">
              <w:rPr>
                <w:rFonts w:ascii="Times New Roman" w:eastAsia="Times New Roman" w:hAnsi="Times New Roman" w:cs="Times New Roman"/>
                <w:b/>
                <w:bCs/>
                <w:sz w:val="20"/>
                <w:szCs w:val="20"/>
                <w:lang w:val="ru-RU" w:eastAsia="ru-RU"/>
              </w:rPr>
              <w:t xml:space="preserve"> звітн</w:t>
            </w:r>
            <w:r w:rsidRPr="009D062B">
              <w:rPr>
                <w:rFonts w:ascii="Times New Roman" w:eastAsia="Times New Roman" w:hAnsi="Times New Roman" w:cs="Times New Roman"/>
                <w:b/>
                <w:bCs/>
                <w:sz w:val="20"/>
                <w:szCs w:val="20"/>
                <w:lang w:eastAsia="ru-RU"/>
              </w:rPr>
              <w:t>ий</w:t>
            </w:r>
            <w:r w:rsidRPr="009D062B">
              <w:rPr>
                <w:rFonts w:ascii="Times New Roman" w:eastAsia="Times New Roman" w:hAnsi="Times New Roman" w:cs="Times New Roman"/>
                <w:b/>
                <w:bCs/>
                <w:sz w:val="20"/>
                <w:szCs w:val="20"/>
                <w:lang w:val="ru-RU" w:eastAsia="ru-RU"/>
              </w:rPr>
              <w:t xml:space="preserve"> </w:t>
            </w:r>
            <w:r w:rsidRPr="009D062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color w:val="000000"/>
                <w:sz w:val="20"/>
                <w:szCs w:val="20"/>
                <w:lang w:eastAsia="ru-RU"/>
              </w:rPr>
              <w:t>За аналогічний</w:t>
            </w:r>
            <w:r w:rsidRPr="009D062B">
              <w:rPr>
                <w:rFonts w:ascii="Times New Roman" w:eastAsia="Times New Roman" w:hAnsi="Times New Roman" w:cs="Times New Roman"/>
                <w:b/>
                <w:color w:val="000000"/>
                <w:sz w:val="20"/>
                <w:szCs w:val="20"/>
                <w:lang w:eastAsia="ru-RU"/>
              </w:rPr>
              <w:br/>
              <w:t>період попереднього року</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4</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
                <w:bCs/>
                <w:sz w:val="20"/>
                <w:szCs w:val="20"/>
                <w:lang w:val="en-US" w:eastAsia="ru-RU"/>
              </w:rPr>
            </w:pPr>
            <w:r w:rsidRPr="009D062B">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80000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80000</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80000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80000</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121.85000000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148.05000000</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sz w:val="20"/>
                <w:szCs w:val="20"/>
                <w:lang w:eastAsia="ru-RU"/>
              </w:rPr>
            </w:pPr>
            <w:r w:rsidRPr="009D062B">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121.85000000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148.05000000</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sz w:val="20"/>
                <w:szCs w:val="20"/>
                <w:lang w:eastAsia="ru-RU"/>
              </w:rPr>
            </w:pPr>
            <w:r w:rsidRPr="009D062B">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en-US" w:eastAsia="ru-RU"/>
              </w:rPr>
            </w:pPr>
            <w:r w:rsidRPr="009D062B">
              <w:rPr>
                <w:rFonts w:ascii="Times New Roman" w:eastAsia="Times New Roman" w:hAnsi="Times New Roman" w:cs="Times New Roman"/>
                <w:bCs/>
                <w:sz w:val="20"/>
                <w:szCs w:val="20"/>
                <w:lang w:eastAsia="ru-RU"/>
              </w:rPr>
              <w:t>--</w:t>
            </w:r>
          </w:p>
        </w:tc>
      </w:tr>
    </w:tbl>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D062B">
        <w:rPr>
          <w:rFonts w:ascii="Courier New" w:eastAsia="Times New Roman" w:hAnsi="Courier New" w:cs="Courier New"/>
          <w:sz w:val="20"/>
          <w:szCs w:val="20"/>
          <w:lang w:val="en-US" w:eastAsia="ru-RU"/>
        </w:rPr>
        <w:t xml:space="preserve"> </w:t>
      </w: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9D062B" w:rsidRPr="009D062B" w:rsidTr="00C0031A">
        <w:tc>
          <w:tcPr>
            <w:tcW w:w="2943"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sz w:val="20"/>
                <w:szCs w:val="20"/>
                <w:lang w:val="en-US" w:eastAsia="ru-RU"/>
              </w:rPr>
              <w:t>Ранченко Геннадій Степанович</w:t>
            </w:r>
          </w:p>
        </w:tc>
      </w:tr>
      <w:tr w:rsidR="009D062B" w:rsidRPr="009D062B" w:rsidTr="00C0031A">
        <w:tc>
          <w:tcPr>
            <w:tcW w:w="2943"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color w:val="000000"/>
                <w:sz w:val="16"/>
                <w:szCs w:val="16"/>
                <w:lang w:val="en-US" w:eastAsia="ru-RU"/>
              </w:rPr>
              <w:t>(</w:t>
            </w:r>
            <w:r w:rsidRPr="009D062B">
              <w:rPr>
                <w:rFonts w:ascii="Times New Roman" w:eastAsia="Times New Roman" w:hAnsi="Times New Roman" w:cs="Times New Roman"/>
                <w:b/>
                <w:color w:val="000000"/>
                <w:sz w:val="16"/>
                <w:szCs w:val="16"/>
                <w:lang w:val="ru-RU" w:eastAsia="ru-RU"/>
              </w:rPr>
              <w:t>підпис</w:t>
            </w:r>
            <w:r w:rsidRPr="009D062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D062B" w:rsidRPr="009D062B" w:rsidTr="00C0031A">
        <w:tc>
          <w:tcPr>
            <w:tcW w:w="2943"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D062B" w:rsidRPr="009D062B" w:rsidTr="00C0031A">
        <w:tc>
          <w:tcPr>
            <w:tcW w:w="2943"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sz w:val="20"/>
                <w:szCs w:val="20"/>
                <w:lang w:val="ru-RU" w:eastAsia="ru-RU"/>
              </w:rPr>
              <w:t>Головний бухгалтер</w:t>
            </w:r>
            <w:r w:rsidRPr="009D062B">
              <w:rPr>
                <w:rFonts w:ascii="Times New Roman" w:eastAsia="Times New Roman" w:hAnsi="Times New Roman" w:cs="Times New Roman"/>
                <w:b/>
                <w:color w:val="000000"/>
                <w:sz w:val="20"/>
                <w:szCs w:val="20"/>
                <w:lang w:val="ru-RU" w:eastAsia="ru-RU"/>
              </w:rPr>
              <w:t xml:space="preserve"> </w:t>
            </w:r>
            <w:r w:rsidRPr="009D062B">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sz w:val="20"/>
                <w:szCs w:val="20"/>
                <w:lang w:val="en-US" w:eastAsia="ru-RU"/>
              </w:rPr>
              <w:t>Адирова Надія Миколаївна</w:t>
            </w:r>
          </w:p>
        </w:tc>
      </w:tr>
      <w:tr w:rsidR="009D062B" w:rsidRPr="009D062B" w:rsidTr="00C0031A">
        <w:trPr>
          <w:trHeight w:val="70"/>
        </w:trPr>
        <w:tc>
          <w:tcPr>
            <w:tcW w:w="2943"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color w:val="000000"/>
                <w:sz w:val="16"/>
                <w:szCs w:val="16"/>
                <w:lang w:val="en-US" w:eastAsia="ru-RU"/>
              </w:rPr>
              <w:t>(</w:t>
            </w:r>
            <w:r w:rsidRPr="009D062B">
              <w:rPr>
                <w:rFonts w:ascii="Times New Roman" w:eastAsia="Times New Roman" w:hAnsi="Times New Roman" w:cs="Times New Roman"/>
                <w:b/>
                <w:color w:val="000000"/>
                <w:sz w:val="16"/>
                <w:szCs w:val="16"/>
                <w:lang w:val="ru-RU" w:eastAsia="ru-RU"/>
              </w:rPr>
              <w:t>підпис</w:t>
            </w:r>
            <w:r w:rsidRPr="009D062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Default="009D062B">
      <w:pPr>
        <w:sectPr w:rsidR="009D062B" w:rsidSect="009D062B">
          <w:pgSz w:w="11906" w:h="16838"/>
          <w:pgMar w:top="363" w:right="567" w:bottom="363" w:left="1417" w:header="708" w:footer="708" w:gutter="0"/>
          <w:cols w:space="708"/>
          <w:docGrid w:linePitch="360"/>
        </w:sectPr>
      </w:pPr>
    </w:p>
    <w:p w:rsidR="009D062B" w:rsidRPr="009D062B" w:rsidRDefault="009D062B" w:rsidP="009D062B">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9D062B" w:rsidRPr="009D062B" w:rsidTr="00C0031A">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ru-RU" w:eastAsia="ru-RU"/>
              </w:rPr>
            </w:pPr>
            <w:r w:rsidRPr="009D062B">
              <w:rPr>
                <w:rFonts w:ascii="Times New Roman" w:eastAsia="Times New Roman" w:hAnsi="Times New Roman" w:cs="Times New Roman"/>
                <w:sz w:val="18"/>
                <w:szCs w:val="18"/>
                <w:lang w:eastAsia="ru-RU"/>
              </w:rPr>
              <w:t>Коди</w:t>
            </w:r>
          </w:p>
        </w:tc>
      </w:tr>
      <w:tr w:rsidR="009D062B" w:rsidRPr="009D062B" w:rsidTr="00C0031A">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D062B" w:rsidRPr="009D062B" w:rsidRDefault="009D062B" w:rsidP="009D062B">
            <w:pPr>
              <w:widowControl w:val="0"/>
              <w:spacing w:after="0" w:line="240" w:lineRule="auto"/>
              <w:jc w:val="center"/>
              <w:rPr>
                <w:rFonts w:ascii="Times New Roman" w:eastAsia="Times New Roman" w:hAnsi="Times New Roman" w:cs="Times New Roman"/>
                <w:sz w:val="16"/>
                <w:szCs w:val="16"/>
                <w:lang w:val="ru-RU" w:eastAsia="ru-RU"/>
              </w:rPr>
            </w:pPr>
            <w:r w:rsidRPr="009D062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en-US" w:eastAsia="ru-RU"/>
              </w:rPr>
            </w:pPr>
            <w:r w:rsidRPr="009D062B">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D062B" w:rsidRPr="009D062B" w:rsidRDefault="009D062B" w:rsidP="009D062B">
            <w:pPr>
              <w:widowControl w:val="0"/>
              <w:spacing w:after="0" w:line="240" w:lineRule="auto"/>
              <w:rPr>
                <w:rFonts w:ascii="Times New Roman" w:eastAsia="Times New Roman" w:hAnsi="Times New Roman" w:cs="Times New Roman"/>
                <w:bCs/>
                <w:sz w:val="18"/>
                <w:szCs w:val="18"/>
                <w:lang w:val="en-US" w:eastAsia="ru-RU"/>
              </w:rPr>
            </w:pPr>
            <w:r w:rsidRPr="009D062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D062B" w:rsidRPr="009D062B" w:rsidRDefault="009D062B" w:rsidP="009D062B">
            <w:pPr>
              <w:widowControl w:val="0"/>
              <w:spacing w:after="0" w:line="240" w:lineRule="auto"/>
              <w:rPr>
                <w:rFonts w:ascii="Times New Roman" w:eastAsia="Times New Roman" w:hAnsi="Times New Roman" w:cs="Times New Roman"/>
                <w:bCs/>
                <w:sz w:val="18"/>
                <w:szCs w:val="18"/>
                <w:lang w:val="en-US" w:eastAsia="ru-RU"/>
              </w:rPr>
            </w:pPr>
            <w:r w:rsidRPr="009D062B">
              <w:rPr>
                <w:rFonts w:ascii="Times New Roman" w:eastAsia="Times New Roman" w:hAnsi="Times New Roman" w:cs="Times New Roman"/>
                <w:bCs/>
                <w:sz w:val="18"/>
                <w:szCs w:val="18"/>
                <w:lang w:val="en-US" w:eastAsia="ru-RU"/>
              </w:rPr>
              <w:t>01</w:t>
            </w:r>
          </w:p>
        </w:tc>
      </w:tr>
      <w:tr w:rsidR="009D062B" w:rsidRPr="009D062B" w:rsidTr="00C0031A">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en-US" w:eastAsia="ru-RU"/>
              </w:rPr>
            </w:pPr>
            <w:r w:rsidRPr="009D062B">
              <w:rPr>
                <w:rFonts w:ascii="Times New Roman" w:eastAsia="Times New Roman" w:hAnsi="Times New Roman" w:cs="Times New Roman"/>
                <w:sz w:val="18"/>
                <w:szCs w:val="18"/>
                <w:lang w:eastAsia="ru-RU"/>
              </w:rPr>
              <w:t xml:space="preserve">Підприємство  </w:t>
            </w:r>
            <w:r w:rsidRPr="009D062B">
              <w:rPr>
                <w:rFonts w:ascii="Times New Roman" w:eastAsia="Times New Roman" w:hAnsi="Times New Roman" w:cs="Times New Roman"/>
                <w:sz w:val="18"/>
                <w:szCs w:val="18"/>
                <w:lang w:val="en-US" w:eastAsia="ru-RU"/>
              </w:rPr>
              <w:t xml:space="preserve"> </w:t>
            </w:r>
            <w:r w:rsidRPr="009D062B">
              <w:rPr>
                <w:rFonts w:ascii="Times New Roman" w:eastAsia="Times New Roman" w:hAnsi="Times New Roman" w:cs="Times New Roman"/>
                <w:sz w:val="18"/>
                <w:szCs w:val="18"/>
                <w:u w:val="single"/>
                <w:lang w:val="en-US" w:eastAsia="ru-RU"/>
              </w:rPr>
              <w:t>Приватне акціонерне товариство "Елемент"</w:t>
            </w:r>
          </w:p>
        </w:tc>
        <w:tc>
          <w:tcPr>
            <w:tcW w:w="1956"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r w:rsidRPr="009D062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en-US" w:eastAsia="ru-RU"/>
              </w:rPr>
            </w:pPr>
            <w:r w:rsidRPr="009D062B">
              <w:rPr>
                <w:rFonts w:ascii="Times New Roman" w:eastAsia="Times New Roman" w:hAnsi="Times New Roman" w:cs="Times New Roman"/>
                <w:sz w:val="18"/>
                <w:szCs w:val="18"/>
                <w:lang w:val="en-US" w:eastAsia="ru-RU"/>
              </w:rPr>
              <w:t>30863766</w:t>
            </w:r>
          </w:p>
        </w:tc>
      </w:tr>
    </w:tbl>
    <w:p w:rsidR="009D062B" w:rsidRPr="009D062B" w:rsidRDefault="009D062B" w:rsidP="009D062B">
      <w:pPr>
        <w:widowControl w:val="0"/>
        <w:spacing w:after="0" w:line="240" w:lineRule="auto"/>
        <w:jc w:val="center"/>
        <w:rPr>
          <w:rFonts w:ascii="Times New Roman" w:eastAsia="Times New Roman" w:hAnsi="Times New Roman" w:cs="Times New Roman"/>
          <w:b/>
          <w:bCs/>
          <w:lang w:eastAsia="ru-RU"/>
        </w:rPr>
      </w:pPr>
    </w:p>
    <w:p w:rsidR="009D062B" w:rsidRPr="009D062B" w:rsidRDefault="009D062B" w:rsidP="009D062B">
      <w:pPr>
        <w:widowControl w:val="0"/>
        <w:spacing w:after="0" w:line="240" w:lineRule="auto"/>
        <w:jc w:val="center"/>
        <w:rPr>
          <w:rFonts w:ascii="Times New Roman" w:eastAsia="Times New Roman" w:hAnsi="Times New Roman" w:cs="Times New Roman"/>
          <w:b/>
          <w:bCs/>
          <w:lang w:val="ru-RU" w:eastAsia="ru-RU"/>
        </w:rPr>
      </w:pPr>
      <w:r w:rsidRPr="009D062B">
        <w:rPr>
          <w:rFonts w:ascii="Times New Roman" w:eastAsia="Times New Roman" w:hAnsi="Times New Roman" w:cs="Times New Roman"/>
          <w:b/>
          <w:bCs/>
          <w:lang w:val="en-US" w:eastAsia="ru-RU"/>
        </w:rPr>
        <w:t>Звіт</w:t>
      </w:r>
      <w:r w:rsidRPr="009D062B">
        <w:rPr>
          <w:rFonts w:ascii="Times New Roman" w:eastAsia="Times New Roman" w:hAnsi="Times New Roman" w:cs="Times New Roman"/>
          <w:b/>
          <w:bCs/>
          <w:lang w:eastAsia="ru-RU"/>
        </w:rPr>
        <w:t xml:space="preserve"> про рух грошових коштів ( за прямим методом )</w:t>
      </w:r>
    </w:p>
    <w:p w:rsidR="009D062B" w:rsidRPr="009D062B" w:rsidRDefault="009D062B" w:rsidP="009D062B">
      <w:pPr>
        <w:widowControl w:val="0"/>
        <w:spacing w:after="0" w:line="240" w:lineRule="auto"/>
        <w:jc w:val="center"/>
        <w:rPr>
          <w:rFonts w:ascii="Times New Roman" w:eastAsia="Times New Roman" w:hAnsi="Times New Roman" w:cs="Times New Roman"/>
          <w:b/>
          <w:bCs/>
          <w:lang w:eastAsia="ru-RU"/>
        </w:rPr>
      </w:pPr>
      <w:r w:rsidRPr="009D062B">
        <w:rPr>
          <w:rFonts w:ascii="Times New Roman" w:eastAsia="Times New Roman" w:hAnsi="Times New Roman" w:cs="Times New Roman"/>
          <w:b/>
          <w:bCs/>
          <w:lang w:val="en-US" w:eastAsia="ru-RU"/>
        </w:rPr>
        <w:t>з</w:t>
      </w:r>
      <w:r w:rsidRPr="009D062B">
        <w:rPr>
          <w:rFonts w:ascii="Times New Roman" w:eastAsia="Times New Roman" w:hAnsi="Times New Roman" w:cs="Times New Roman"/>
          <w:b/>
          <w:bCs/>
          <w:lang w:eastAsia="ru-RU"/>
        </w:rPr>
        <w:t xml:space="preserve">а </w:t>
      </w:r>
      <w:r w:rsidRPr="009D062B">
        <w:rPr>
          <w:rFonts w:ascii="Times New Roman" w:eastAsia="Times New Roman" w:hAnsi="Times New Roman" w:cs="Times New Roman"/>
          <w:b/>
          <w:bCs/>
          <w:lang w:val="en-US" w:eastAsia="ru-RU"/>
        </w:rPr>
        <w:t>2020 рік</w:t>
      </w:r>
      <w:r w:rsidRPr="009D062B">
        <w:rPr>
          <w:rFonts w:ascii="Times New Roman" w:eastAsia="Times New Roman" w:hAnsi="Times New Roman" w:cs="Times New Roman"/>
          <w:b/>
          <w:bCs/>
          <w:lang w:eastAsia="ru-RU"/>
        </w:rPr>
        <w:t xml:space="preserve"> </w:t>
      </w:r>
    </w:p>
    <w:p w:rsidR="009D062B" w:rsidRPr="009D062B" w:rsidRDefault="009D062B" w:rsidP="009D062B">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9D062B" w:rsidRPr="009D062B" w:rsidTr="00C0031A">
        <w:trPr>
          <w:jc w:val="right"/>
        </w:trPr>
        <w:tc>
          <w:tcPr>
            <w:tcW w:w="8613" w:type="dxa"/>
            <w:tcBorders>
              <w:right w:val="single" w:sz="4" w:space="0" w:color="auto"/>
            </w:tcBorders>
            <w:vAlign w:val="center"/>
          </w:tcPr>
          <w:p w:rsidR="009D062B" w:rsidRPr="009D062B" w:rsidRDefault="009D062B" w:rsidP="009D062B">
            <w:pPr>
              <w:widowControl w:val="0"/>
              <w:spacing w:after="0" w:line="240" w:lineRule="auto"/>
              <w:rPr>
                <w:rFonts w:ascii="Times New Roman" w:eastAsia="Times New Roman" w:hAnsi="Times New Roman" w:cs="Times New Roman"/>
                <w:lang w:val="ru-RU" w:eastAsia="ru-RU"/>
              </w:rPr>
            </w:pPr>
            <w:r w:rsidRPr="009D062B">
              <w:rPr>
                <w:rFonts w:ascii="Times New Roman" w:eastAsia="Times New Roman" w:hAnsi="Times New Roman" w:cs="Times New Roman"/>
                <w:lang w:eastAsia="ru-RU"/>
              </w:rPr>
              <w:t xml:space="preserve">                                                                    </w:t>
            </w:r>
            <w:r w:rsidRPr="009D062B">
              <w:rPr>
                <w:rFonts w:ascii="Times New Roman" w:eastAsia="Times New Roman" w:hAnsi="Times New Roman" w:cs="Times New Roman"/>
                <w:lang w:val="en-US" w:eastAsia="ru-RU"/>
              </w:rPr>
              <w:t>Форма № 3</w:t>
            </w:r>
            <w:r w:rsidRPr="009D062B">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D062B" w:rsidRPr="009D062B" w:rsidRDefault="009D062B" w:rsidP="009D062B">
            <w:pPr>
              <w:keepNext/>
              <w:keepLines/>
              <w:widowControl w:val="0"/>
              <w:suppressAutoHyphens/>
              <w:spacing w:after="0" w:line="240" w:lineRule="auto"/>
              <w:rPr>
                <w:rFonts w:ascii="Times New Roman" w:eastAsia="Times New Roman" w:hAnsi="Times New Roman" w:cs="Times New Roman"/>
                <w:lang w:val="en-US" w:eastAsia="ru-RU"/>
              </w:rPr>
            </w:pPr>
            <w:r w:rsidRPr="009D062B">
              <w:rPr>
                <w:rFonts w:ascii="Times New Roman" w:eastAsia="Times New Roman" w:hAnsi="Times New Roman" w:cs="Times New Roman"/>
                <w:lang w:val="en-US" w:eastAsia="ru-RU"/>
              </w:rPr>
              <w:t>1801004</w:t>
            </w:r>
          </w:p>
        </w:tc>
      </w:tr>
    </w:tbl>
    <w:p w:rsidR="009D062B" w:rsidRPr="009D062B" w:rsidRDefault="009D062B" w:rsidP="009D062B">
      <w:pPr>
        <w:widowControl w:val="0"/>
        <w:spacing w:after="0" w:line="240" w:lineRule="auto"/>
        <w:jc w:val="center"/>
        <w:rPr>
          <w:rFonts w:ascii="Times New Roman" w:eastAsia="Times New Roman" w:hAnsi="Times New Roman" w:cs="Times New Roman"/>
          <w:b/>
          <w:bCs/>
          <w:sz w:val="10"/>
          <w:szCs w:val="10"/>
          <w:lang w:val="ru-RU" w:eastAsia="ru-RU"/>
        </w:rPr>
      </w:pPr>
    </w:p>
    <w:p w:rsidR="009D062B" w:rsidRPr="009D062B" w:rsidRDefault="009D062B" w:rsidP="009D062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9D062B" w:rsidRPr="009D062B" w:rsidTr="00C0031A">
        <w:tc>
          <w:tcPr>
            <w:tcW w:w="5107"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keepNext/>
              <w:spacing w:after="0" w:line="240" w:lineRule="auto"/>
              <w:jc w:val="center"/>
              <w:outlineLvl w:val="0"/>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bCs/>
                <w:sz w:val="20"/>
                <w:szCs w:val="20"/>
                <w:lang w:eastAsia="ru-RU"/>
              </w:rPr>
              <w:t>За</w:t>
            </w:r>
            <w:r w:rsidRPr="009D062B">
              <w:rPr>
                <w:rFonts w:ascii="Times New Roman" w:eastAsia="Times New Roman" w:hAnsi="Times New Roman" w:cs="Times New Roman"/>
                <w:b/>
                <w:bCs/>
                <w:sz w:val="20"/>
                <w:szCs w:val="20"/>
                <w:lang w:val="ru-RU" w:eastAsia="ru-RU"/>
              </w:rPr>
              <w:t xml:space="preserve"> звітн</w:t>
            </w:r>
            <w:r w:rsidRPr="009D062B">
              <w:rPr>
                <w:rFonts w:ascii="Times New Roman" w:eastAsia="Times New Roman" w:hAnsi="Times New Roman" w:cs="Times New Roman"/>
                <w:b/>
                <w:bCs/>
                <w:sz w:val="20"/>
                <w:szCs w:val="20"/>
                <w:lang w:eastAsia="ru-RU"/>
              </w:rPr>
              <w:t>ий</w:t>
            </w:r>
            <w:r w:rsidRPr="009D062B">
              <w:rPr>
                <w:rFonts w:ascii="Times New Roman" w:eastAsia="Times New Roman" w:hAnsi="Times New Roman" w:cs="Times New Roman"/>
                <w:b/>
                <w:bCs/>
                <w:sz w:val="20"/>
                <w:szCs w:val="20"/>
                <w:lang w:val="ru-RU" w:eastAsia="ru-RU"/>
              </w:rPr>
              <w:t xml:space="preserve"> </w:t>
            </w:r>
            <w:r w:rsidRPr="009D062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color w:val="000000"/>
                <w:sz w:val="20"/>
                <w:szCs w:val="20"/>
                <w:lang w:eastAsia="ru-RU"/>
              </w:rPr>
              <w:t>За аналогічний</w:t>
            </w:r>
            <w:r w:rsidRPr="009D062B">
              <w:rPr>
                <w:rFonts w:ascii="Times New Roman" w:eastAsia="Times New Roman" w:hAnsi="Times New Roman" w:cs="Times New Roman"/>
                <w:b/>
                <w:color w:val="000000"/>
                <w:sz w:val="20"/>
                <w:szCs w:val="20"/>
                <w:lang w:eastAsia="ru-RU"/>
              </w:rPr>
              <w:br/>
              <w:t>період попереднього року</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4</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 Рух коштів у результаті операційної діяльності</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Надходження від:</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65823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72797</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101</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7299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2784</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14</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Витрачання на оплату:</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(43223)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(43990)</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(6125)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(6608)</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(1670)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(1754)</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(11849)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(15500)</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(1870)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(2833)</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(8428)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(11016)</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(1551)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(1651)</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(216)</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(396)</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10035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7246</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Надходження від реалізації:</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Надходження від отриманих:</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Витрачання на придбання:</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III. Рух коштів у результаті фінансової діяльності</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Надходження від:</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615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Витрачання на:</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(1144)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(1523)</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-529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-1523</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9506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5723</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29013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23290</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r>
      <w:tr w:rsidR="009D062B" w:rsidRPr="009D062B" w:rsidTr="00C0031A">
        <w:tc>
          <w:tcPr>
            <w:tcW w:w="5107"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38519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29013</w:t>
            </w:r>
          </w:p>
        </w:tc>
      </w:tr>
    </w:tbl>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D062B">
        <w:rPr>
          <w:rFonts w:ascii="Courier New" w:eastAsia="Times New Roman" w:hAnsi="Courier New" w:cs="Courier New"/>
          <w:sz w:val="20"/>
          <w:szCs w:val="20"/>
          <w:lang w:val="en-US" w:eastAsia="ru-RU"/>
        </w:rPr>
        <w:t xml:space="preserve"> </w:t>
      </w: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tblPr>
      <w:tblGrid>
        <w:gridCol w:w="3085"/>
        <w:gridCol w:w="2623"/>
        <w:gridCol w:w="4323"/>
      </w:tblGrid>
      <w:tr w:rsidR="009D062B" w:rsidRPr="009D062B" w:rsidTr="00C0031A">
        <w:tc>
          <w:tcPr>
            <w:tcW w:w="3085"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sz w:val="20"/>
                <w:szCs w:val="20"/>
                <w:lang w:val="en-US" w:eastAsia="ru-RU"/>
              </w:rPr>
              <w:t>Ранченко Геннадiй Степанович</w:t>
            </w:r>
          </w:p>
        </w:tc>
      </w:tr>
      <w:tr w:rsidR="009D062B" w:rsidRPr="009D062B" w:rsidTr="00C0031A">
        <w:tc>
          <w:tcPr>
            <w:tcW w:w="3085"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color w:val="000000"/>
                <w:sz w:val="16"/>
                <w:szCs w:val="16"/>
                <w:lang w:val="en-US" w:eastAsia="ru-RU"/>
              </w:rPr>
              <w:t>(</w:t>
            </w:r>
            <w:r w:rsidRPr="009D062B">
              <w:rPr>
                <w:rFonts w:ascii="Times New Roman" w:eastAsia="Times New Roman" w:hAnsi="Times New Roman" w:cs="Times New Roman"/>
                <w:b/>
                <w:color w:val="000000"/>
                <w:sz w:val="16"/>
                <w:szCs w:val="16"/>
                <w:lang w:val="ru-RU" w:eastAsia="ru-RU"/>
              </w:rPr>
              <w:t>підпис</w:t>
            </w:r>
            <w:r w:rsidRPr="009D062B">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D062B" w:rsidRPr="009D062B" w:rsidTr="00C0031A">
        <w:tc>
          <w:tcPr>
            <w:tcW w:w="3085"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D062B" w:rsidRPr="009D062B" w:rsidTr="00C0031A">
        <w:tc>
          <w:tcPr>
            <w:tcW w:w="3085"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sz w:val="20"/>
                <w:szCs w:val="20"/>
                <w:lang w:val="ru-RU" w:eastAsia="ru-RU"/>
              </w:rPr>
              <w:t>Головний бухгалтер</w:t>
            </w:r>
            <w:r w:rsidRPr="009D062B">
              <w:rPr>
                <w:rFonts w:ascii="Times New Roman" w:eastAsia="Times New Roman" w:hAnsi="Times New Roman" w:cs="Times New Roman"/>
                <w:b/>
                <w:color w:val="000000"/>
                <w:sz w:val="20"/>
                <w:szCs w:val="20"/>
                <w:lang w:val="ru-RU" w:eastAsia="ru-RU"/>
              </w:rPr>
              <w:t xml:space="preserve"> </w:t>
            </w:r>
            <w:r w:rsidRPr="009D062B">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sz w:val="20"/>
                <w:szCs w:val="20"/>
                <w:lang w:val="en-US" w:eastAsia="ru-RU"/>
              </w:rPr>
              <w:t>Адирова Надiя Миколаївна</w:t>
            </w:r>
          </w:p>
        </w:tc>
      </w:tr>
      <w:tr w:rsidR="009D062B" w:rsidRPr="009D062B" w:rsidTr="00C0031A">
        <w:tc>
          <w:tcPr>
            <w:tcW w:w="3085"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color w:val="000000"/>
                <w:sz w:val="16"/>
                <w:szCs w:val="16"/>
                <w:lang w:val="en-US" w:eastAsia="ru-RU"/>
              </w:rPr>
              <w:t>(</w:t>
            </w:r>
            <w:r w:rsidRPr="009D062B">
              <w:rPr>
                <w:rFonts w:ascii="Times New Roman" w:eastAsia="Times New Roman" w:hAnsi="Times New Roman" w:cs="Times New Roman"/>
                <w:b/>
                <w:color w:val="000000"/>
                <w:sz w:val="16"/>
                <w:szCs w:val="16"/>
                <w:lang w:val="ru-RU" w:eastAsia="ru-RU"/>
              </w:rPr>
              <w:t>підпис</w:t>
            </w:r>
            <w:r w:rsidRPr="009D062B">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Default="009D062B">
      <w:pPr>
        <w:sectPr w:rsidR="009D062B" w:rsidSect="009D062B">
          <w:pgSz w:w="11906" w:h="16838"/>
          <w:pgMar w:top="363" w:right="567" w:bottom="363" w:left="1417" w:header="708" w:footer="708" w:gutter="0"/>
          <w:cols w:space="708"/>
          <w:docGrid w:linePitch="360"/>
        </w:sectPr>
      </w:pPr>
    </w:p>
    <w:tbl>
      <w:tblPr>
        <w:tblW w:w="10065" w:type="dxa"/>
        <w:tblInd w:w="-34" w:type="dxa"/>
        <w:tblLayout w:type="fixed"/>
        <w:tblLook w:val="00A0"/>
      </w:tblPr>
      <w:tblGrid>
        <w:gridCol w:w="6082"/>
        <w:gridCol w:w="1956"/>
        <w:gridCol w:w="675"/>
        <w:gridCol w:w="676"/>
        <w:gridCol w:w="676"/>
      </w:tblGrid>
      <w:tr w:rsidR="009D062B" w:rsidRPr="009D062B" w:rsidTr="00C0031A">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ru-RU" w:eastAsia="ru-RU"/>
              </w:rPr>
            </w:pPr>
            <w:r w:rsidRPr="009D062B">
              <w:rPr>
                <w:rFonts w:ascii="Times New Roman" w:eastAsia="Times New Roman" w:hAnsi="Times New Roman" w:cs="Times New Roman"/>
                <w:sz w:val="18"/>
                <w:szCs w:val="18"/>
                <w:lang w:eastAsia="ru-RU"/>
              </w:rPr>
              <w:t>Коди</w:t>
            </w:r>
          </w:p>
        </w:tc>
      </w:tr>
      <w:tr w:rsidR="009D062B" w:rsidRPr="009D062B" w:rsidTr="00C0031A">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D062B" w:rsidRPr="009D062B" w:rsidRDefault="009D062B" w:rsidP="009D062B">
            <w:pPr>
              <w:widowControl w:val="0"/>
              <w:spacing w:after="0" w:line="240" w:lineRule="auto"/>
              <w:jc w:val="center"/>
              <w:rPr>
                <w:rFonts w:ascii="Times New Roman" w:eastAsia="Times New Roman" w:hAnsi="Times New Roman" w:cs="Times New Roman"/>
                <w:sz w:val="16"/>
                <w:szCs w:val="16"/>
                <w:lang w:val="ru-RU" w:eastAsia="ru-RU"/>
              </w:rPr>
            </w:pPr>
            <w:r w:rsidRPr="009D062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en-US" w:eastAsia="ru-RU"/>
              </w:rPr>
            </w:pPr>
            <w:r w:rsidRPr="009D062B">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D062B" w:rsidRPr="009D062B" w:rsidRDefault="009D062B" w:rsidP="009D062B">
            <w:pPr>
              <w:widowControl w:val="0"/>
              <w:spacing w:after="0" w:line="240" w:lineRule="auto"/>
              <w:rPr>
                <w:rFonts w:ascii="Times New Roman" w:eastAsia="Times New Roman" w:hAnsi="Times New Roman" w:cs="Times New Roman"/>
                <w:bCs/>
                <w:sz w:val="18"/>
                <w:szCs w:val="18"/>
                <w:lang w:val="en-US" w:eastAsia="ru-RU"/>
              </w:rPr>
            </w:pPr>
            <w:r w:rsidRPr="009D062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D062B" w:rsidRPr="009D062B" w:rsidRDefault="009D062B" w:rsidP="009D062B">
            <w:pPr>
              <w:widowControl w:val="0"/>
              <w:spacing w:after="0" w:line="240" w:lineRule="auto"/>
              <w:rPr>
                <w:rFonts w:ascii="Times New Roman" w:eastAsia="Times New Roman" w:hAnsi="Times New Roman" w:cs="Times New Roman"/>
                <w:bCs/>
                <w:sz w:val="18"/>
                <w:szCs w:val="18"/>
                <w:lang w:val="en-US" w:eastAsia="ru-RU"/>
              </w:rPr>
            </w:pPr>
            <w:r w:rsidRPr="009D062B">
              <w:rPr>
                <w:rFonts w:ascii="Times New Roman" w:eastAsia="Times New Roman" w:hAnsi="Times New Roman" w:cs="Times New Roman"/>
                <w:bCs/>
                <w:sz w:val="18"/>
                <w:szCs w:val="18"/>
                <w:lang w:val="en-US" w:eastAsia="ru-RU"/>
              </w:rPr>
              <w:t>01</w:t>
            </w:r>
          </w:p>
        </w:tc>
      </w:tr>
      <w:tr w:rsidR="009D062B" w:rsidRPr="009D062B" w:rsidTr="00C0031A">
        <w:tc>
          <w:tcPr>
            <w:tcW w:w="6082" w:type="dxa"/>
          </w:tcPr>
          <w:p w:rsidR="009D062B" w:rsidRPr="009D062B" w:rsidRDefault="009D062B" w:rsidP="009D062B">
            <w:pPr>
              <w:widowControl w:val="0"/>
              <w:spacing w:after="0" w:line="240" w:lineRule="auto"/>
              <w:rPr>
                <w:rFonts w:ascii="Times New Roman" w:eastAsia="Times New Roman" w:hAnsi="Times New Roman" w:cs="Times New Roman"/>
                <w:sz w:val="20"/>
                <w:szCs w:val="20"/>
                <w:lang w:val="en-US" w:eastAsia="ru-RU"/>
              </w:rPr>
            </w:pPr>
            <w:r w:rsidRPr="009D062B">
              <w:rPr>
                <w:rFonts w:ascii="Times New Roman" w:eastAsia="Times New Roman" w:hAnsi="Times New Roman" w:cs="Times New Roman"/>
                <w:sz w:val="20"/>
                <w:szCs w:val="20"/>
                <w:lang w:eastAsia="ru-RU"/>
              </w:rPr>
              <w:t xml:space="preserve">Підприємство  </w:t>
            </w:r>
            <w:r w:rsidRPr="009D062B">
              <w:rPr>
                <w:rFonts w:ascii="Times New Roman" w:eastAsia="Times New Roman" w:hAnsi="Times New Roman" w:cs="Times New Roman"/>
                <w:sz w:val="20"/>
                <w:szCs w:val="20"/>
                <w:lang w:val="en-US" w:eastAsia="ru-RU"/>
              </w:rPr>
              <w:t xml:space="preserve"> </w:t>
            </w:r>
            <w:r w:rsidRPr="009D062B">
              <w:rPr>
                <w:rFonts w:ascii="Times New Roman" w:eastAsia="Times New Roman" w:hAnsi="Times New Roman" w:cs="Times New Roman"/>
                <w:sz w:val="20"/>
                <w:szCs w:val="20"/>
                <w:u w:val="single"/>
                <w:lang w:val="en-US" w:eastAsia="ru-RU"/>
              </w:rPr>
              <w:t>Приватне акціонерне товариство "Елемент"</w:t>
            </w:r>
          </w:p>
        </w:tc>
        <w:tc>
          <w:tcPr>
            <w:tcW w:w="1956" w:type="dxa"/>
          </w:tcPr>
          <w:p w:rsidR="009D062B" w:rsidRPr="009D062B" w:rsidRDefault="009D062B" w:rsidP="009D062B">
            <w:pPr>
              <w:widowControl w:val="0"/>
              <w:spacing w:after="0" w:line="240" w:lineRule="auto"/>
              <w:rPr>
                <w:rFonts w:ascii="Times New Roman" w:eastAsia="Times New Roman" w:hAnsi="Times New Roman" w:cs="Times New Roman"/>
                <w:sz w:val="18"/>
                <w:szCs w:val="18"/>
                <w:lang w:val="ru-RU" w:eastAsia="ru-RU"/>
              </w:rPr>
            </w:pPr>
            <w:r w:rsidRPr="009D062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D062B" w:rsidRPr="009D062B" w:rsidRDefault="009D062B" w:rsidP="009D062B">
            <w:pPr>
              <w:widowControl w:val="0"/>
              <w:spacing w:after="0" w:line="240" w:lineRule="auto"/>
              <w:jc w:val="center"/>
              <w:rPr>
                <w:rFonts w:ascii="Times New Roman" w:eastAsia="Times New Roman" w:hAnsi="Times New Roman" w:cs="Times New Roman"/>
                <w:sz w:val="18"/>
                <w:szCs w:val="18"/>
                <w:lang w:val="en-US" w:eastAsia="ru-RU"/>
              </w:rPr>
            </w:pPr>
            <w:r w:rsidRPr="009D062B">
              <w:rPr>
                <w:rFonts w:ascii="Times New Roman" w:eastAsia="Times New Roman" w:hAnsi="Times New Roman" w:cs="Times New Roman"/>
                <w:sz w:val="18"/>
                <w:szCs w:val="18"/>
                <w:lang w:val="en-US" w:eastAsia="ru-RU"/>
              </w:rPr>
              <w:t>30863766</w:t>
            </w:r>
          </w:p>
        </w:tc>
      </w:tr>
    </w:tbl>
    <w:p w:rsidR="009D062B" w:rsidRPr="009D062B" w:rsidRDefault="009D062B" w:rsidP="009D062B">
      <w:pPr>
        <w:widowControl w:val="0"/>
        <w:spacing w:after="0" w:line="240" w:lineRule="auto"/>
        <w:jc w:val="center"/>
        <w:rPr>
          <w:rFonts w:ascii="Times New Roman" w:eastAsia="Times New Roman" w:hAnsi="Times New Roman" w:cs="Times New Roman"/>
          <w:b/>
          <w:bCs/>
          <w:lang w:eastAsia="ru-RU"/>
        </w:rPr>
      </w:pPr>
    </w:p>
    <w:p w:rsidR="009D062B" w:rsidRPr="009D062B" w:rsidRDefault="009D062B" w:rsidP="009D062B">
      <w:pPr>
        <w:widowControl w:val="0"/>
        <w:spacing w:after="0" w:line="240" w:lineRule="auto"/>
        <w:jc w:val="center"/>
        <w:rPr>
          <w:rFonts w:ascii="Times New Roman" w:eastAsia="Times New Roman" w:hAnsi="Times New Roman" w:cs="Times New Roman"/>
          <w:b/>
          <w:bCs/>
          <w:lang w:val="ru-RU" w:eastAsia="ru-RU"/>
        </w:rPr>
      </w:pPr>
      <w:r w:rsidRPr="009D062B">
        <w:rPr>
          <w:rFonts w:ascii="Times New Roman" w:eastAsia="Times New Roman" w:hAnsi="Times New Roman" w:cs="Times New Roman"/>
          <w:b/>
          <w:bCs/>
          <w:lang w:val="en-US" w:eastAsia="ru-RU"/>
        </w:rPr>
        <w:t>Звіт</w:t>
      </w:r>
      <w:r w:rsidRPr="009D062B">
        <w:rPr>
          <w:rFonts w:ascii="Times New Roman" w:eastAsia="Times New Roman" w:hAnsi="Times New Roman" w:cs="Times New Roman"/>
          <w:b/>
          <w:bCs/>
          <w:lang w:eastAsia="ru-RU"/>
        </w:rPr>
        <w:t xml:space="preserve"> про власний капітал</w:t>
      </w:r>
    </w:p>
    <w:p w:rsidR="009D062B" w:rsidRPr="009D062B" w:rsidRDefault="009D062B" w:rsidP="009D062B">
      <w:pPr>
        <w:widowControl w:val="0"/>
        <w:spacing w:after="0" w:line="240" w:lineRule="auto"/>
        <w:jc w:val="center"/>
        <w:rPr>
          <w:rFonts w:ascii="Times New Roman" w:eastAsia="Times New Roman" w:hAnsi="Times New Roman" w:cs="Times New Roman"/>
          <w:b/>
          <w:bCs/>
          <w:lang w:eastAsia="ru-RU"/>
        </w:rPr>
      </w:pPr>
      <w:r w:rsidRPr="009D062B">
        <w:rPr>
          <w:rFonts w:ascii="Times New Roman" w:eastAsia="Times New Roman" w:hAnsi="Times New Roman" w:cs="Times New Roman"/>
          <w:b/>
          <w:bCs/>
          <w:lang w:val="en-US" w:eastAsia="ru-RU"/>
        </w:rPr>
        <w:t>з</w:t>
      </w:r>
      <w:r w:rsidRPr="009D062B">
        <w:rPr>
          <w:rFonts w:ascii="Times New Roman" w:eastAsia="Times New Roman" w:hAnsi="Times New Roman" w:cs="Times New Roman"/>
          <w:b/>
          <w:bCs/>
          <w:lang w:eastAsia="ru-RU"/>
        </w:rPr>
        <w:t xml:space="preserve">а </w:t>
      </w:r>
      <w:r w:rsidRPr="009D062B">
        <w:rPr>
          <w:rFonts w:ascii="Times New Roman" w:eastAsia="Times New Roman" w:hAnsi="Times New Roman" w:cs="Times New Roman"/>
          <w:b/>
          <w:bCs/>
          <w:lang w:val="en-US" w:eastAsia="ru-RU"/>
        </w:rPr>
        <w:t>2020 рік</w:t>
      </w:r>
      <w:r w:rsidRPr="009D062B">
        <w:rPr>
          <w:rFonts w:ascii="Times New Roman" w:eastAsia="Times New Roman" w:hAnsi="Times New Roman" w:cs="Times New Roman"/>
          <w:b/>
          <w:bCs/>
          <w:lang w:eastAsia="ru-RU"/>
        </w:rPr>
        <w:t xml:space="preserve"> </w:t>
      </w:r>
    </w:p>
    <w:p w:rsidR="009D062B" w:rsidRPr="009D062B" w:rsidRDefault="009D062B" w:rsidP="009D062B">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9D062B" w:rsidRPr="009D062B" w:rsidTr="00C0031A">
        <w:trPr>
          <w:jc w:val="right"/>
        </w:trPr>
        <w:tc>
          <w:tcPr>
            <w:tcW w:w="8613" w:type="dxa"/>
            <w:tcBorders>
              <w:right w:val="single" w:sz="4" w:space="0" w:color="auto"/>
            </w:tcBorders>
            <w:vAlign w:val="center"/>
          </w:tcPr>
          <w:p w:rsidR="009D062B" w:rsidRPr="009D062B" w:rsidRDefault="009D062B" w:rsidP="009D062B">
            <w:pPr>
              <w:widowControl w:val="0"/>
              <w:spacing w:after="0" w:line="240" w:lineRule="auto"/>
              <w:rPr>
                <w:rFonts w:ascii="Times New Roman" w:eastAsia="Times New Roman" w:hAnsi="Times New Roman" w:cs="Times New Roman"/>
                <w:lang w:val="ru-RU" w:eastAsia="ru-RU"/>
              </w:rPr>
            </w:pPr>
            <w:r w:rsidRPr="009D062B">
              <w:rPr>
                <w:rFonts w:ascii="Times New Roman" w:eastAsia="Times New Roman" w:hAnsi="Times New Roman" w:cs="Times New Roman"/>
                <w:lang w:eastAsia="ru-RU"/>
              </w:rPr>
              <w:t xml:space="preserve">                                                                    </w:t>
            </w:r>
            <w:r w:rsidRPr="009D062B">
              <w:rPr>
                <w:rFonts w:ascii="Times New Roman" w:eastAsia="Times New Roman" w:hAnsi="Times New Roman" w:cs="Times New Roman"/>
                <w:lang w:val="en-US" w:eastAsia="ru-RU"/>
              </w:rPr>
              <w:t>Форма № 4</w:t>
            </w:r>
            <w:r w:rsidRPr="009D062B">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D062B" w:rsidRPr="009D062B" w:rsidRDefault="009D062B" w:rsidP="009D062B">
            <w:pPr>
              <w:keepNext/>
              <w:keepLines/>
              <w:widowControl w:val="0"/>
              <w:suppressAutoHyphens/>
              <w:spacing w:after="0" w:line="240" w:lineRule="auto"/>
              <w:rPr>
                <w:rFonts w:ascii="Times New Roman" w:eastAsia="Times New Roman" w:hAnsi="Times New Roman" w:cs="Times New Roman"/>
                <w:lang w:val="en-US" w:eastAsia="ru-RU"/>
              </w:rPr>
            </w:pPr>
            <w:r w:rsidRPr="009D062B">
              <w:rPr>
                <w:rFonts w:ascii="Times New Roman" w:eastAsia="Times New Roman" w:hAnsi="Times New Roman" w:cs="Times New Roman"/>
                <w:lang w:val="en-US" w:eastAsia="ru-RU"/>
              </w:rPr>
              <w:t>1801005</w:t>
            </w:r>
          </w:p>
        </w:tc>
      </w:tr>
    </w:tbl>
    <w:p w:rsidR="009D062B" w:rsidRPr="009D062B" w:rsidRDefault="009D062B" w:rsidP="009D062B">
      <w:pPr>
        <w:widowControl w:val="0"/>
        <w:spacing w:after="0" w:line="240" w:lineRule="auto"/>
        <w:jc w:val="center"/>
        <w:rPr>
          <w:rFonts w:ascii="Times New Roman" w:eastAsia="Times New Roman" w:hAnsi="Times New Roman" w:cs="Times New Roman"/>
          <w:b/>
          <w:bCs/>
          <w:sz w:val="10"/>
          <w:szCs w:val="10"/>
          <w:lang w:val="ru-RU" w:eastAsia="ru-RU"/>
        </w:rPr>
      </w:pPr>
    </w:p>
    <w:p w:rsidR="009D062B" w:rsidRPr="009D062B" w:rsidRDefault="009D062B" w:rsidP="009D062B">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506"/>
        <w:gridCol w:w="630"/>
        <w:gridCol w:w="897"/>
        <w:gridCol w:w="898"/>
        <w:gridCol w:w="897"/>
        <w:gridCol w:w="898"/>
        <w:gridCol w:w="959"/>
        <w:gridCol w:w="836"/>
        <w:gridCol w:w="898"/>
        <w:gridCol w:w="898"/>
      </w:tblGrid>
      <w:tr w:rsidR="009D062B" w:rsidRPr="009D062B" w:rsidTr="00C0031A">
        <w:trPr>
          <w:trHeight w:val="345"/>
        </w:trPr>
        <w:tc>
          <w:tcPr>
            <w:tcW w:w="2506" w:type="dxa"/>
            <w:tcBorders>
              <w:left w:val="single" w:sz="6" w:space="0" w:color="auto"/>
              <w:bottom w:val="single" w:sz="6" w:space="0" w:color="auto"/>
              <w:right w:val="single" w:sz="6" w:space="0" w:color="auto"/>
            </w:tcBorders>
            <w:vAlign w:val="center"/>
          </w:tcPr>
          <w:p w:rsidR="009D062B" w:rsidRPr="009D062B" w:rsidRDefault="009D062B" w:rsidP="009D062B">
            <w:pPr>
              <w:keepNext/>
              <w:spacing w:after="0" w:line="240" w:lineRule="auto"/>
              <w:jc w:val="center"/>
              <w:outlineLvl w:val="0"/>
              <w:rPr>
                <w:rFonts w:ascii="Times New Roman" w:eastAsia="Times New Roman" w:hAnsi="Times New Roman" w:cs="Times New Roman"/>
                <w:b/>
                <w:bCs/>
                <w:sz w:val="20"/>
                <w:szCs w:val="20"/>
                <w:lang w:eastAsia="ru-RU"/>
              </w:rPr>
            </w:pPr>
            <w:r w:rsidRPr="009D062B">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color w:val="000000"/>
                <w:sz w:val="20"/>
                <w:szCs w:val="20"/>
                <w:lang w:eastAsia="ru-RU"/>
              </w:rPr>
            </w:pPr>
            <w:r w:rsidRPr="009D062B">
              <w:rPr>
                <w:rFonts w:ascii="Times New Roman" w:eastAsia="Times New Roman" w:hAnsi="Times New Roman" w:cs="Times New Roman"/>
                <w:b/>
                <w:color w:val="000000"/>
                <w:sz w:val="20"/>
                <w:szCs w:val="20"/>
                <w:lang w:eastAsia="ru-RU"/>
              </w:rPr>
              <w:t>Зареєст-рований (пайовий)</w:t>
            </w:r>
          </w:p>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color w:val="000000"/>
                <w:sz w:val="20"/>
                <w:szCs w:val="20"/>
                <w:lang w:eastAsia="ru-RU"/>
              </w:rPr>
            </w:pPr>
            <w:r w:rsidRPr="009D062B">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sz w:val="20"/>
                <w:szCs w:val="20"/>
                <w:lang w:eastAsia="ru-RU"/>
              </w:rPr>
            </w:pPr>
            <w:r w:rsidRPr="009D062B">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color w:val="000000"/>
                <w:sz w:val="20"/>
                <w:szCs w:val="20"/>
                <w:lang w:eastAsia="ru-RU"/>
              </w:rPr>
            </w:pPr>
            <w:r w:rsidRPr="009D062B">
              <w:rPr>
                <w:rFonts w:ascii="Times New Roman" w:eastAsia="Times New Roman" w:hAnsi="Times New Roman" w:cs="Times New Roman"/>
                <w:b/>
                <w:color w:val="000000"/>
                <w:sz w:val="20"/>
                <w:szCs w:val="20"/>
                <w:lang w:eastAsia="ru-RU"/>
              </w:rPr>
              <w:t>Нероз-</w:t>
            </w:r>
          </w:p>
          <w:p w:rsidR="009D062B" w:rsidRPr="009D062B" w:rsidRDefault="009D062B" w:rsidP="009D062B">
            <w:pPr>
              <w:widowControl w:val="0"/>
              <w:spacing w:after="0" w:line="240" w:lineRule="auto"/>
              <w:jc w:val="center"/>
              <w:rPr>
                <w:rFonts w:ascii="Times New Roman" w:eastAsia="Times New Roman" w:hAnsi="Times New Roman" w:cs="Times New Roman"/>
                <w:b/>
                <w:color w:val="000000"/>
                <w:sz w:val="20"/>
                <w:szCs w:val="20"/>
                <w:lang w:eastAsia="ru-RU"/>
              </w:rPr>
            </w:pPr>
            <w:r w:rsidRPr="009D062B">
              <w:rPr>
                <w:rFonts w:ascii="Times New Roman" w:eastAsia="Times New Roman" w:hAnsi="Times New Roman" w:cs="Times New Roman"/>
                <w:b/>
                <w:color w:val="000000"/>
                <w:sz w:val="20"/>
                <w:szCs w:val="20"/>
                <w:lang w:eastAsia="ru-RU"/>
              </w:rPr>
              <w:t>поділе-</w:t>
            </w:r>
          </w:p>
          <w:p w:rsidR="009D062B" w:rsidRPr="009D062B" w:rsidRDefault="009D062B" w:rsidP="009D062B">
            <w:pPr>
              <w:widowControl w:val="0"/>
              <w:spacing w:after="0" w:line="240" w:lineRule="auto"/>
              <w:jc w:val="center"/>
              <w:rPr>
                <w:rFonts w:ascii="Times New Roman" w:eastAsia="Times New Roman" w:hAnsi="Times New Roman" w:cs="Times New Roman"/>
                <w:b/>
                <w:sz w:val="20"/>
                <w:szCs w:val="20"/>
                <w:lang w:eastAsia="ru-RU"/>
              </w:rPr>
            </w:pPr>
            <w:r w:rsidRPr="009D062B">
              <w:rPr>
                <w:rFonts w:ascii="Times New Roman" w:eastAsia="Times New Roman" w:hAnsi="Times New Roman" w:cs="Times New Roman"/>
                <w:b/>
                <w:color w:val="000000"/>
                <w:sz w:val="20"/>
                <w:szCs w:val="20"/>
                <w:lang w:eastAsia="ru-RU"/>
              </w:rPr>
              <w:t>ний прибуток</w:t>
            </w:r>
            <w:r w:rsidRPr="009D062B">
              <w:rPr>
                <w:rFonts w:ascii="Times New Roman" w:eastAsia="Times New Roman" w:hAnsi="Times New Roman" w:cs="Times New Roman"/>
                <w:b/>
                <w:lang w:val="ru-RU" w:eastAsia="ru-RU"/>
              </w:rPr>
              <w:t xml:space="preserve"> </w:t>
            </w:r>
            <w:r w:rsidRPr="009D062B">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sz w:val="20"/>
                <w:szCs w:val="20"/>
                <w:lang w:eastAsia="ru-RU"/>
              </w:rPr>
            </w:pPr>
            <w:r w:rsidRPr="009D062B">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color w:val="000000"/>
                <w:sz w:val="20"/>
                <w:szCs w:val="20"/>
                <w:lang w:eastAsia="ru-RU"/>
              </w:rPr>
            </w:pPr>
            <w:r w:rsidRPr="009D062B">
              <w:rPr>
                <w:rFonts w:ascii="Times New Roman" w:eastAsia="Times New Roman" w:hAnsi="Times New Roman" w:cs="Times New Roman"/>
                <w:b/>
                <w:color w:val="000000"/>
                <w:sz w:val="20"/>
                <w:szCs w:val="20"/>
                <w:lang w:eastAsia="ru-RU"/>
              </w:rPr>
              <w:t>Вилу</w:t>
            </w:r>
            <w:r w:rsidRPr="009D062B">
              <w:rPr>
                <w:rFonts w:ascii="Times New Roman" w:eastAsia="Times New Roman" w:hAnsi="Times New Roman" w:cs="Times New Roman"/>
                <w:b/>
                <w:color w:val="000000"/>
                <w:sz w:val="20"/>
                <w:szCs w:val="20"/>
                <w:lang w:val="en-US" w:eastAsia="ru-RU"/>
              </w:rPr>
              <w:t>-</w:t>
            </w:r>
            <w:r w:rsidRPr="009D062B">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sz w:val="20"/>
                <w:szCs w:val="20"/>
                <w:lang w:eastAsia="ru-RU"/>
              </w:rPr>
            </w:pPr>
            <w:r w:rsidRPr="009D062B">
              <w:rPr>
                <w:rFonts w:ascii="Times New Roman" w:eastAsia="Times New Roman" w:hAnsi="Times New Roman" w:cs="Times New Roman"/>
                <w:b/>
                <w:sz w:val="20"/>
                <w:szCs w:val="20"/>
                <w:lang w:eastAsia="ru-RU"/>
              </w:rPr>
              <w:t>Всього</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val="ru-RU" w:eastAsia="ru-RU"/>
              </w:rPr>
            </w:pPr>
            <w:r w:rsidRPr="009D062B">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
                <w:bCs/>
                <w:sz w:val="20"/>
                <w:szCs w:val="20"/>
                <w:lang w:eastAsia="ru-RU"/>
              </w:rPr>
            </w:pPr>
            <w:r w:rsidRPr="009D062B">
              <w:rPr>
                <w:rFonts w:ascii="Times New Roman" w:eastAsia="Times New Roman" w:hAnsi="Times New Roman" w:cs="Times New Roman"/>
                <w:b/>
                <w:bCs/>
                <w:sz w:val="20"/>
                <w:szCs w:val="20"/>
                <w:lang w:eastAsia="ru-RU"/>
              </w:rPr>
              <w:t>10</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800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766</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37128</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38694</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Коригування:</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800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766</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37128</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38694</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9748</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9748</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Розподіл прибутку:</w:t>
            </w:r>
          </w:p>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-1182</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-1182</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8566</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8566</w:t>
            </w:r>
          </w:p>
        </w:tc>
      </w:tr>
      <w:tr w:rsidR="009D062B" w:rsidRPr="009D062B" w:rsidTr="00C0031A">
        <w:tc>
          <w:tcPr>
            <w:tcW w:w="2506" w:type="dxa"/>
            <w:tcBorders>
              <w:top w:val="single" w:sz="6" w:space="0" w:color="auto"/>
              <w:left w:val="single" w:sz="6" w:space="0" w:color="auto"/>
              <w:bottom w:val="single" w:sz="6" w:space="0" w:color="auto"/>
              <w:right w:val="single" w:sz="6" w:space="0" w:color="auto"/>
            </w:tcBorders>
            <w:shd w:val="clear" w:color="auto" w:fill="auto"/>
          </w:tcPr>
          <w:p w:rsidR="009D062B" w:rsidRPr="009D062B" w:rsidRDefault="009D062B" w:rsidP="009D062B">
            <w:pPr>
              <w:widowControl w:val="0"/>
              <w:spacing w:after="0" w:line="240" w:lineRule="auto"/>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val="ru-RU" w:eastAsia="ru-RU"/>
              </w:rPr>
            </w:pPr>
            <w:r w:rsidRPr="009D062B">
              <w:rPr>
                <w:rFonts w:ascii="Times New Roman" w:eastAsia="Times New Roman" w:hAnsi="Times New Roman" w:cs="Times New Roman"/>
                <w:bCs/>
                <w:sz w:val="20"/>
                <w:szCs w:val="20"/>
                <w:lang w:val="ru-RU" w:eastAsia="ru-RU"/>
              </w:rPr>
              <w:t>800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766</w:t>
            </w:r>
          </w:p>
        </w:tc>
        <w:tc>
          <w:tcPr>
            <w:tcW w:w="959"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45694</w:t>
            </w:r>
          </w:p>
        </w:tc>
        <w:tc>
          <w:tcPr>
            <w:tcW w:w="836"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D062B" w:rsidRPr="009D062B" w:rsidRDefault="009D062B" w:rsidP="009D062B">
            <w:pPr>
              <w:widowControl w:val="0"/>
              <w:spacing w:after="0" w:line="240" w:lineRule="auto"/>
              <w:jc w:val="center"/>
              <w:rPr>
                <w:rFonts w:ascii="Times New Roman" w:eastAsia="Times New Roman" w:hAnsi="Times New Roman" w:cs="Times New Roman"/>
                <w:bCs/>
                <w:sz w:val="20"/>
                <w:szCs w:val="20"/>
                <w:lang w:eastAsia="ru-RU"/>
              </w:rPr>
            </w:pPr>
            <w:r w:rsidRPr="009D062B">
              <w:rPr>
                <w:rFonts w:ascii="Times New Roman" w:eastAsia="Times New Roman" w:hAnsi="Times New Roman" w:cs="Times New Roman"/>
                <w:bCs/>
                <w:sz w:val="20"/>
                <w:szCs w:val="20"/>
                <w:lang w:eastAsia="ru-RU"/>
              </w:rPr>
              <w:t>47260</w:t>
            </w:r>
          </w:p>
        </w:tc>
      </w:tr>
    </w:tbl>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D062B">
        <w:rPr>
          <w:rFonts w:ascii="Courier New" w:eastAsia="Times New Roman" w:hAnsi="Courier New" w:cs="Courier New"/>
          <w:sz w:val="20"/>
          <w:szCs w:val="20"/>
          <w:lang w:val="en-US" w:eastAsia="ru-RU"/>
        </w:rPr>
        <w:t xml:space="preserve"> </w:t>
      </w: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tblPr>
      <w:tblGrid>
        <w:gridCol w:w="3227"/>
        <w:gridCol w:w="2481"/>
        <w:gridCol w:w="4606"/>
      </w:tblGrid>
      <w:tr w:rsidR="009D062B" w:rsidRPr="009D062B" w:rsidTr="00C0031A">
        <w:tc>
          <w:tcPr>
            <w:tcW w:w="3227"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sz w:val="20"/>
                <w:szCs w:val="20"/>
                <w:lang w:val="en-US" w:eastAsia="ru-RU"/>
              </w:rPr>
              <w:t>Ранченко Геннадiй Степанович</w:t>
            </w:r>
          </w:p>
        </w:tc>
      </w:tr>
      <w:tr w:rsidR="009D062B" w:rsidRPr="009D062B" w:rsidTr="00C0031A">
        <w:tc>
          <w:tcPr>
            <w:tcW w:w="3227"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color w:val="000000"/>
                <w:sz w:val="16"/>
                <w:szCs w:val="16"/>
                <w:lang w:val="en-US" w:eastAsia="ru-RU"/>
              </w:rPr>
              <w:t>(</w:t>
            </w:r>
            <w:r w:rsidRPr="009D062B">
              <w:rPr>
                <w:rFonts w:ascii="Times New Roman" w:eastAsia="Times New Roman" w:hAnsi="Times New Roman" w:cs="Times New Roman"/>
                <w:b/>
                <w:color w:val="000000"/>
                <w:sz w:val="16"/>
                <w:szCs w:val="16"/>
                <w:lang w:val="ru-RU" w:eastAsia="ru-RU"/>
              </w:rPr>
              <w:t>підпис</w:t>
            </w:r>
            <w:r w:rsidRPr="009D062B">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D062B" w:rsidRPr="009D062B" w:rsidTr="00C0031A">
        <w:tc>
          <w:tcPr>
            <w:tcW w:w="3227"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D062B" w:rsidRPr="009D062B" w:rsidTr="00C0031A">
        <w:tc>
          <w:tcPr>
            <w:tcW w:w="3227"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sz w:val="20"/>
                <w:szCs w:val="20"/>
                <w:lang w:val="ru-RU" w:eastAsia="ru-RU"/>
              </w:rPr>
              <w:t>Головний бухгалтер</w:t>
            </w:r>
            <w:r w:rsidRPr="009D062B">
              <w:rPr>
                <w:rFonts w:ascii="Times New Roman" w:eastAsia="Times New Roman" w:hAnsi="Times New Roman" w:cs="Times New Roman"/>
                <w:b/>
                <w:color w:val="000000"/>
                <w:sz w:val="20"/>
                <w:szCs w:val="20"/>
                <w:lang w:val="ru-RU" w:eastAsia="ru-RU"/>
              </w:rPr>
              <w:t xml:space="preserve"> </w:t>
            </w:r>
            <w:r w:rsidRPr="009D062B">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sz w:val="20"/>
                <w:szCs w:val="20"/>
                <w:lang w:val="en-US" w:eastAsia="ru-RU"/>
              </w:rPr>
              <w:t>Адирова Надiя Миколаївна</w:t>
            </w:r>
          </w:p>
        </w:tc>
      </w:tr>
      <w:tr w:rsidR="009D062B" w:rsidRPr="009D062B" w:rsidTr="00C0031A">
        <w:tc>
          <w:tcPr>
            <w:tcW w:w="3227"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D062B">
              <w:rPr>
                <w:rFonts w:ascii="Times New Roman" w:eastAsia="Times New Roman" w:hAnsi="Times New Roman" w:cs="Times New Roman"/>
                <w:b/>
                <w:color w:val="000000"/>
                <w:sz w:val="16"/>
                <w:szCs w:val="16"/>
                <w:lang w:val="en-US" w:eastAsia="ru-RU"/>
              </w:rPr>
              <w:t>(</w:t>
            </w:r>
            <w:r w:rsidRPr="009D062B">
              <w:rPr>
                <w:rFonts w:ascii="Times New Roman" w:eastAsia="Times New Roman" w:hAnsi="Times New Roman" w:cs="Times New Roman"/>
                <w:b/>
                <w:color w:val="000000"/>
                <w:sz w:val="16"/>
                <w:szCs w:val="16"/>
                <w:lang w:val="ru-RU" w:eastAsia="ru-RU"/>
              </w:rPr>
              <w:t>підпис</w:t>
            </w:r>
            <w:r w:rsidRPr="009D062B">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Pr="009D062B" w:rsidRDefault="009D062B" w:rsidP="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D062B" w:rsidRDefault="009D062B">
      <w:pPr>
        <w:sectPr w:rsidR="009D062B" w:rsidSect="009D062B">
          <w:pgSz w:w="11906" w:h="16838"/>
          <w:pgMar w:top="363" w:right="567" w:bottom="363" w:left="1417" w:header="708" w:footer="708" w:gutter="0"/>
          <w:cols w:space="708"/>
          <w:docGrid w:linePitch="360"/>
        </w:sectPr>
      </w:pPr>
    </w:p>
    <w:p w:rsidR="009D062B" w:rsidRPr="009D062B" w:rsidRDefault="009D062B" w:rsidP="009D062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D062B" w:rsidRPr="009D062B" w:rsidRDefault="009D062B" w:rsidP="009D062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9D062B">
        <w:rPr>
          <w:rFonts w:ascii="Times New Roman" w:eastAsia="Times New Roman" w:hAnsi="Times New Roman" w:cs="Times New Roman"/>
          <w:b/>
          <w:bCs/>
          <w:color w:val="000000"/>
          <w:sz w:val="27"/>
          <w:szCs w:val="27"/>
          <w:lang w:eastAsia="uk-UA"/>
        </w:rPr>
        <w:t xml:space="preserve">XVI. Твердження щодо </w:t>
      </w:r>
      <w:r w:rsidRPr="009D062B">
        <w:rPr>
          <w:rFonts w:ascii="Times New Roman" w:eastAsia="Times New Roman" w:hAnsi="Times New Roman" w:cs="Times New Roman"/>
          <w:b/>
          <w:bCs/>
          <w:color w:val="000000"/>
          <w:sz w:val="27"/>
          <w:szCs w:val="27"/>
          <w:lang w:val="en-US" w:eastAsia="uk-UA"/>
        </w:rPr>
        <w:t xml:space="preserve">річної </w:t>
      </w:r>
      <w:r w:rsidRPr="009D062B">
        <w:rPr>
          <w:rFonts w:ascii="Times New Roman" w:eastAsia="Times New Roman" w:hAnsi="Times New Roman" w:cs="Times New Roman"/>
          <w:b/>
          <w:bCs/>
          <w:color w:val="000000"/>
          <w:sz w:val="27"/>
          <w:szCs w:val="27"/>
          <w:lang w:eastAsia="uk-UA"/>
        </w:rPr>
        <w:t>інформації</w:t>
      </w:r>
    </w:p>
    <w:p w:rsidR="009D062B" w:rsidRPr="009D062B" w:rsidRDefault="009D062B" w:rsidP="009D062B">
      <w:pPr>
        <w:spacing w:after="0" w:line="240" w:lineRule="auto"/>
        <w:rPr>
          <w:rFonts w:ascii="Times New Roman" w:eastAsia="Times New Roman" w:hAnsi="Times New Roman" w:cs="Times New Roman"/>
          <w:sz w:val="20"/>
          <w:szCs w:val="20"/>
          <w:lang w:val="en-US" w:eastAsia="uk-UA"/>
        </w:rPr>
      </w:pPr>
      <w:r w:rsidRPr="009D062B">
        <w:rPr>
          <w:rFonts w:ascii="Times New Roman" w:eastAsia="Times New Roman" w:hAnsi="Times New Roman" w:cs="Times New Roman"/>
          <w:sz w:val="20"/>
          <w:szCs w:val="20"/>
          <w:lang w:val="en-US" w:eastAsia="uk-UA"/>
        </w:rPr>
        <w:t>Керівництво Товариства, що здійснює управлінські функції та підписує річну інформацію Товариства, стверджує що, наскільки це їм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Товариства ,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якими вони стикаються у своїй господарській діяльності. Вiд iменi керiвництва - директор Ранченко Геннадій Степанович, головний бухгалтер - Адирова Надія Миколаївна.</w:t>
      </w:r>
    </w:p>
    <w:p w:rsidR="009D062B" w:rsidRDefault="009D062B">
      <w:pPr>
        <w:sectPr w:rsidR="009D062B" w:rsidSect="009D062B">
          <w:pgSz w:w="11906" w:h="16838"/>
          <w:pgMar w:top="363" w:right="567" w:bottom="363" w:left="1417" w:header="709" w:footer="709" w:gutter="0"/>
          <w:cols w:space="708"/>
          <w:docGrid w:linePitch="360"/>
        </w:sectPr>
      </w:pPr>
    </w:p>
    <w:p w:rsidR="009D062B" w:rsidRPr="009D062B" w:rsidRDefault="009D062B" w:rsidP="009D062B">
      <w:pPr>
        <w:spacing w:after="300" w:line="240" w:lineRule="auto"/>
        <w:jc w:val="center"/>
        <w:outlineLvl w:val="2"/>
        <w:rPr>
          <w:rFonts w:ascii="Times New Roman" w:eastAsia="Times New Roman" w:hAnsi="Times New Roman" w:cs="Times New Roman"/>
          <w:b/>
          <w:bCs/>
          <w:color w:val="000000"/>
          <w:sz w:val="26"/>
          <w:szCs w:val="26"/>
          <w:lang w:eastAsia="uk-UA"/>
        </w:rPr>
      </w:pPr>
      <w:r w:rsidRPr="009D062B">
        <w:rPr>
          <w:rFonts w:ascii="Times New Roman" w:eastAsia="Times New Roman" w:hAnsi="Times New Roman" w:cs="Times New Roman"/>
          <w:b/>
          <w:bCs/>
          <w:color w:val="000000"/>
          <w:sz w:val="26"/>
          <w:szCs w:val="26"/>
          <w:lang w:val="en-US" w:eastAsia="uk-UA"/>
        </w:rPr>
        <w:lastRenderedPageBreak/>
        <w:t>XIX</w:t>
      </w:r>
      <w:r w:rsidRPr="009D062B">
        <w:rPr>
          <w:rFonts w:ascii="Times New Roman" w:eastAsia="Times New Roman" w:hAnsi="Times New Roman" w:cs="Times New Roman"/>
          <w:b/>
          <w:bCs/>
          <w:color w:val="000000"/>
          <w:sz w:val="26"/>
          <w:szCs w:val="26"/>
          <w:lang w:val="ru-RU" w:eastAsia="uk-UA"/>
        </w:rPr>
        <w:t xml:space="preserve">. </w:t>
      </w:r>
      <w:r w:rsidRPr="009D062B">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9D062B">
        <w:rPr>
          <w:rFonts w:ascii="Times New Roman" w:eastAsia="Times New Roman" w:hAnsi="Times New Roman" w:cs="Times New Roman"/>
          <w:b/>
          <w:bCs/>
          <w:color w:val="000000"/>
          <w:sz w:val="26"/>
          <w:szCs w:val="26"/>
          <w:lang w:eastAsia="uk-UA"/>
        </w:rPr>
        <w:br/>
        <w:t xml:space="preserve">                   що виникала протягом періоду</w:t>
      </w:r>
    </w:p>
    <w:p w:rsidR="009D062B" w:rsidRPr="009D062B" w:rsidRDefault="009D062B" w:rsidP="009D062B">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tblPr>
      <w:tblGrid>
        <w:gridCol w:w="1456"/>
        <w:gridCol w:w="2655"/>
        <w:gridCol w:w="5969"/>
      </w:tblGrid>
      <w:tr w:rsidR="009D062B" w:rsidRPr="009D062B" w:rsidTr="00C0031A">
        <w:tc>
          <w:tcPr>
            <w:tcW w:w="1456"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ind w:left="180" w:hanging="180"/>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9D062B" w:rsidRPr="009D062B" w:rsidRDefault="009D062B" w:rsidP="009D062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9D062B">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Вид інформації</w:t>
            </w:r>
          </w:p>
        </w:tc>
      </w:tr>
      <w:tr w:rsidR="009D062B" w:rsidRPr="009D062B" w:rsidTr="00C0031A">
        <w:tc>
          <w:tcPr>
            <w:tcW w:w="1456"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ind w:left="180" w:hanging="180"/>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
                <w:bCs/>
                <w:sz w:val="20"/>
                <w:szCs w:val="20"/>
                <w:lang w:eastAsia="uk-UA"/>
              </w:rPr>
            </w:pPr>
            <w:r w:rsidRPr="009D062B">
              <w:rPr>
                <w:rFonts w:ascii="Times New Roman" w:eastAsia="Times New Roman" w:hAnsi="Times New Roman" w:cs="Times New Roman"/>
                <w:b/>
                <w:bCs/>
                <w:sz w:val="20"/>
                <w:szCs w:val="20"/>
                <w:lang w:eastAsia="uk-UA"/>
              </w:rPr>
              <w:t>3</w:t>
            </w:r>
          </w:p>
        </w:tc>
      </w:tr>
      <w:tr w:rsidR="009D062B" w:rsidRPr="009D062B" w:rsidTr="00C0031A">
        <w:tc>
          <w:tcPr>
            <w:tcW w:w="1456"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ind w:left="180" w:hanging="180"/>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24.04.2020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27.04.2020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9D062B" w:rsidRPr="009D062B" w:rsidRDefault="009D062B" w:rsidP="009D062B">
            <w:pPr>
              <w:spacing w:after="0" w:line="240" w:lineRule="auto"/>
              <w:jc w:val="center"/>
              <w:rPr>
                <w:rFonts w:ascii="Times New Roman" w:eastAsia="Times New Roman" w:hAnsi="Times New Roman" w:cs="Times New Roman"/>
                <w:bCs/>
                <w:sz w:val="20"/>
                <w:szCs w:val="20"/>
                <w:lang w:eastAsia="uk-UA"/>
              </w:rPr>
            </w:pPr>
            <w:r w:rsidRPr="009D062B">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bl>
    <w:p w:rsidR="009D062B" w:rsidRPr="009D062B" w:rsidRDefault="009D062B" w:rsidP="009D062B">
      <w:pPr>
        <w:spacing w:after="0" w:line="240" w:lineRule="auto"/>
        <w:rPr>
          <w:rFonts w:ascii="Times New Roman" w:eastAsia="Times New Roman" w:hAnsi="Times New Roman" w:cs="Times New Roman"/>
          <w:sz w:val="24"/>
          <w:szCs w:val="24"/>
          <w:lang w:eastAsia="uk-UA"/>
        </w:rPr>
      </w:pPr>
    </w:p>
    <w:p w:rsidR="00767715" w:rsidRDefault="00767715"/>
    <w:sectPr w:rsidR="00767715" w:rsidSect="009D062B">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37">
    <w:altName w:val="Times New Roman"/>
    <w:charset w:val="01"/>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D062B"/>
    <w:rsid w:val="002F0897"/>
    <w:rsid w:val="00647FF7"/>
    <w:rsid w:val="00767715"/>
    <w:rsid w:val="009D062B"/>
    <w:rsid w:val="00FC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62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62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23030</Words>
  <Characters>131276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2021-04-23T13:00:00Z</dcterms:created>
  <dcterms:modified xsi:type="dcterms:W3CDTF">2021-04-23T13:00:00Z</dcterms:modified>
</cp:coreProperties>
</file>